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4E" w:rsidRDefault="001E5695">
      <w:pPr>
        <w:spacing w:line="580" w:lineRule="exact"/>
        <w:jc w:val="left"/>
        <w:rPr>
          <w:rFonts w:ascii="黑体" w:eastAsia="黑体" w:hAnsi="黑体"/>
          <w:sz w:val="32"/>
          <w:szCs w:val="32"/>
        </w:rPr>
      </w:pPr>
      <w:bookmarkStart w:id="0" w:name="OLE_LINK2"/>
      <w:bookmarkStart w:id="1" w:name="OLE_LINK1"/>
      <w:bookmarkStart w:id="2" w:name="OLE_LINK4"/>
      <w:bookmarkStart w:id="3" w:name="OLE_LINK7"/>
      <w:r>
        <w:rPr>
          <w:rFonts w:ascii="黑体" w:eastAsia="黑体" w:hAnsi="黑体" w:hint="eastAsia"/>
          <w:sz w:val="32"/>
          <w:szCs w:val="32"/>
        </w:rPr>
        <w:t>附件</w:t>
      </w:r>
      <w:r>
        <w:rPr>
          <w:rFonts w:ascii="黑体" w:eastAsia="黑体" w:hAnsi="黑体"/>
          <w:sz w:val="32"/>
          <w:szCs w:val="32"/>
        </w:rPr>
        <w:t>3</w:t>
      </w:r>
      <w:bookmarkStart w:id="4" w:name="_GoBack"/>
      <w:bookmarkEnd w:id="4"/>
      <w:r>
        <w:rPr>
          <w:rFonts w:ascii="黑体" w:eastAsia="黑体" w:hAnsi="黑体" w:hint="eastAsia"/>
          <w:sz w:val="32"/>
          <w:szCs w:val="32"/>
        </w:rPr>
        <w:t>：</w:t>
      </w:r>
    </w:p>
    <w:p w:rsidR="0073634E" w:rsidRDefault="001E5695">
      <w:pPr>
        <w:spacing w:line="580" w:lineRule="exact"/>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202</w:t>
      </w:r>
      <w:r>
        <w:rPr>
          <w:rFonts w:ascii="方正公文小标宋" w:eastAsia="方正公文小标宋" w:hAnsi="方正公文小标宋" w:cs="方正公文小标宋" w:hint="eastAsia"/>
          <w:bCs/>
          <w:sz w:val="44"/>
          <w:szCs w:val="44"/>
        </w:rPr>
        <w:t>4</w:t>
      </w:r>
      <w:r>
        <w:rPr>
          <w:rFonts w:ascii="方正公文小标宋" w:eastAsia="方正公文小标宋" w:hAnsi="方正公文小标宋" w:cs="方正公文小标宋" w:hint="eastAsia"/>
          <w:bCs/>
          <w:sz w:val="44"/>
          <w:szCs w:val="44"/>
        </w:rPr>
        <w:t>-202</w:t>
      </w:r>
      <w:r>
        <w:rPr>
          <w:rFonts w:ascii="方正公文小标宋" w:eastAsia="方正公文小标宋" w:hAnsi="方正公文小标宋" w:cs="方正公文小标宋" w:hint="eastAsia"/>
          <w:bCs/>
          <w:sz w:val="44"/>
          <w:szCs w:val="44"/>
        </w:rPr>
        <w:t>5</w:t>
      </w:r>
      <w:r>
        <w:rPr>
          <w:rFonts w:ascii="方正公文小标宋" w:eastAsia="方正公文小标宋" w:hAnsi="方正公文小标宋" w:cs="方正公文小标宋" w:hint="eastAsia"/>
          <w:bCs/>
          <w:sz w:val="44"/>
          <w:szCs w:val="44"/>
        </w:rPr>
        <w:t>学年第</w:t>
      </w:r>
      <w:r>
        <w:rPr>
          <w:rFonts w:ascii="方正公文小标宋" w:eastAsia="方正公文小标宋" w:hAnsi="方正公文小标宋" w:cs="方正公文小标宋" w:hint="eastAsia"/>
          <w:bCs/>
          <w:sz w:val="44"/>
          <w:szCs w:val="44"/>
        </w:rPr>
        <w:t>一</w:t>
      </w:r>
      <w:r>
        <w:rPr>
          <w:rFonts w:ascii="方正公文小标宋" w:eastAsia="方正公文小标宋" w:hAnsi="方正公文小标宋" w:cs="方正公文小标宋" w:hint="eastAsia"/>
          <w:bCs/>
          <w:sz w:val="44"/>
          <w:szCs w:val="44"/>
        </w:rPr>
        <w:t>学期网络进阶式课程</w:t>
      </w:r>
    </w:p>
    <w:p w:rsidR="0073634E" w:rsidRDefault="001E5695">
      <w:pPr>
        <w:spacing w:line="580" w:lineRule="exact"/>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选课指南</w:t>
      </w:r>
    </w:p>
    <w:p w:rsidR="0073634E" w:rsidRDefault="0073634E">
      <w:pPr>
        <w:spacing w:line="580" w:lineRule="exact"/>
        <w:jc w:val="center"/>
        <w:rPr>
          <w:rFonts w:ascii="方正公文小标宋" w:eastAsia="方正公文小标宋" w:hAnsi="方正公文小标宋" w:cs="方正公文小标宋"/>
          <w:bCs/>
          <w:sz w:val="44"/>
          <w:szCs w:val="44"/>
        </w:rPr>
      </w:pPr>
    </w:p>
    <w:p w:rsidR="0073634E" w:rsidRDefault="001E5695">
      <w:pPr>
        <w:spacing w:line="580" w:lineRule="exact"/>
        <w:rPr>
          <w:rFonts w:ascii="仿宋" w:eastAsia="仿宋" w:hAnsi="仿宋"/>
          <w:sz w:val="32"/>
          <w:szCs w:val="32"/>
        </w:rPr>
      </w:pPr>
      <w:bookmarkStart w:id="5" w:name="OLE_LINK5"/>
      <w:bookmarkStart w:id="6" w:name="OLE_LINK11"/>
      <w:bookmarkStart w:id="7" w:name="OLE_LINK10"/>
      <w:bookmarkStart w:id="8" w:name="OLE_LINK6"/>
      <w:bookmarkStart w:id="9" w:name="OLE_LINK8"/>
      <w:bookmarkStart w:id="10" w:name="OLE_LINK12"/>
      <w:bookmarkStart w:id="11" w:name="OLE_LINK3"/>
      <w:r>
        <w:rPr>
          <w:rFonts w:ascii="仿宋" w:eastAsia="仿宋" w:hAnsi="仿宋"/>
          <w:sz w:val="32"/>
          <w:szCs w:val="32"/>
        </w:rPr>
        <w:t>  </w:t>
      </w:r>
      <w:r>
        <w:rPr>
          <w:rFonts w:ascii="仿宋" w:eastAsia="仿宋" w:hAnsi="仿宋"/>
          <w:sz w:val="32"/>
          <w:szCs w:val="32"/>
        </w:rPr>
        <w:t>202</w:t>
      </w:r>
      <w:r>
        <w:rPr>
          <w:rFonts w:ascii="仿宋" w:eastAsia="仿宋" w:hAnsi="仿宋" w:hint="eastAsia"/>
          <w:sz w:val="32"/>
          <w:szCs w:val="32"/>
        </w:rPr>
        <w:t>4</w:t>
      </w:r>
      <w:r>
        <w:rPr>
          <w:rFonts w:ascii="仿宋" w:eastAsia="仿宋" w:hAnsi="仿宋"/>
          <w:sz w:val="32"/>
          <w:szCs w:val="32"/>
        </w:rPr>
        <w:t>-202</w:t>
      </w:r>
      <w:r>
        <w:rPr>
          <w:rFonts w:ascii="仿宋" w:eastAsia="仿宋" w:hAnsi="仿宋" w:hint="eastAsia"/>
          <w:sz w:val="32"/>
          <w:szCs w:val="32"/>
        </w:rPr>
        <w:t>5</w:t>
      </w:r>
      <w:r>
        <w:rPr>
          <w:rFonts w:ascii="仿宋" w:eastAsia="仿宋" w:hAnsi="仿宋" w:hint="eastAsia"/>
          <w:sz w:val="32"/>
          <w:szCs w:val="32"/>
        </w:rPr>
        <w:t>学年第</w:t>
      </w:r>
      <w:r>
        <w:rPr>
          <w:rFonts w:ascii="仿宋" w:eastAsia="仿宋" w:hAnsi="仿宋" w:hint="eastAsia"/>
          <w:sz w:val="32"/>
          <w:szCs w:val="32"/>
        </w:rPr>
        <w:t>一</w:t>
      </w:r>
      <w:r>
        <w:rPr>
          <w:rFonts w:ascii="仿宋" w:eastAsia="仿宋" w:hAnsi="仿宋" w:hint="eastAsia"/>
          <w:sz w:val="32"/>
          <w:szCs w:val="32"/>
        </w:rPr>
        <w:t>学期学校在通识选修课中共开设</w:t>
      </w:r>
      <w:r>
        <w:rPr>
          <w:rFonts w:ascii="仿宋" w:eastAsia="仿宋" w:hAnsi="仿宋" w:hint="eastAsia"/>
          <w:sz w:val="32"/>
          <w:szCs w:val="32"/>
        </w:rPr>
        <w:t>20</w:t>
      </w:r>
      <w:r>
        <w:rPr>
          <w:rFonts w:ascii="仿宋" w:eastAsia="仿宋" w:hAnsi="仿宋" w:hint="eastAsia"/>
          <w:sz w:val="32"/>
          <w:szCs w:val="32"/>
        </w:rPr>
        <w:t>门网络进阶式课程，为方便同学们及时了解课程开设情况，现将有关事项说明如下：</w:t>
      </w:r>
    </w:p>
    <w:p w:rsidR="0073634E" w:rsidRDefault="001E5695">
      <w:pPr>
        <w:spacing w:line="580" w:lineRule="exact"/>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rsidR="0073634E" w:rsidRDefault="001E5695">
      <w:pPr>
        <w:spacing w:line="580" w:lineRule="exact"/>
        <w:ind w:firstLine="645"/>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．《苏州诗咏与吴文化》，主讲教师：文学院杨旭辉教授，学习平台：在线大学；</w:t>
      </w:r>
    </w:p>
    <w:p w:rsidR="0073634E" w:rsidRDefault="001E5695">
      <w:pPr>
        <w:spacing w:line="580" w:lineRule="exact"/>
        <w:ind w:firstLine="645"/>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《古典文学的城市书写》，主讲教师：文学院杨旭辉教授，学习平台：在线大学；</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理解广告》，主讲教师：传媒学院胡明宇教授，学习平台：在线大学；</w:t>
      </w:r>
    </w:p>
    <w:p w:rsidR="0073634E" w:rsidRDefault="001E5695">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、张学谦副教授，学习平台：</w:t>
      </w:r>
      <w:r>
        <w:rPr>
          <w:rFonts w:ascii="仿宋" w:eastAsia="仿宋" w:hAnsi="仿宋" w:hint="eastAsia"/>
          <w:sz w:val="32"/>
          <w:szCs w:val="32"/>
        </w:rPr>
        <w:t>中国</w:t>
      </w:r>
      <w:r>
        <w:rPr>
          <w:rFonts w:ascii="仿宋" w:eastAsia="仿宋" w:hAnsi="仿宋" w:hint="eastAsia"/>
          <w:sz w:val="32"/>
          <w:szCs w:val="32"/>
        </w:rPr>
        <w:t>大学</w:t>
      </w:r>
      <w:r>
        <w:rPr>
          <w:rFonts w:ascii="仿宋" w:eastAsia="仿宋" w:hAnsi="仿宋" w:hint="eastAsia"/>
          <w:sz w:val="32"/>
          <w:szCs w:val="32"/>
        </w:rPr>
        <w:t>MOOC</w:t>
      </w:r>
      <w:r>
        <w:rPr>
          <w:rFonts w:ascii="仿宋" w:eastAsia="仿宋" w:hAnsi="仿宋"/>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邵雯艳教授</w:t>
      </w:r>
      <w:r>
        <w:rPr>
          <w:rFonts w:ascii="仿宋" w:eastAsia="仿宋" w:hAnsi="仿宋" w:hint="eastAsia"/>
          <w:sz w:val="32"/>
          <w:szCs w:val="32"/>
        </w:rPr>
        <w:t>，学习平台：在线大学</w:t>
      </w:r>
      <w:r>
        <w:rPr>
          <w:rFonts w:ascii="仿宋" w:eastAsia="仿宋" w:hAnsi="仿宋"/>
          <w:sz w:val="32"/>
          <w:szCs w:val="32"/>
        </w:rPr>
        <w:t>；</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8</w:t>
      </w:r>
      <w:r>
        <w:rPr>
          <w:rFonts w:ascii="仿宋" w:eastAsia="仿宋" w:hAnsi="仿宋" w:hint="eastAsia"/>
          <w:sz w:val="32"/>
          <w:szCs w:val="32"/>
        </w:rPr>
        <w:t>．《吴文化的精神传承》，教学团队：社会学院王卫平教授等，学习平台：在线大学；</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9</w:t>
      </w:r>
      <w:r>
        <w:rPr>
          <w:rFonts w:ascii="仿宋" w:eastAsia="仿宋" w:hAnsi="仿宋"/>
          <w:sz w:val="32"/>
          <w:szCs w:val="32"/>
        </w:rPr>
        <w:t>.</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苏州医学院</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《纳米新纪</w:t>
      </w:r>
      <w:r>
        <w:rPr>
          <w:rFonts w:ascii="仿宋" w:eastAsia="仿宋" w:hAnsi="仿宋" w:hint="eastAsia"/>
          <w:sz w:val="32"/>
          <w:szCs w:val="32"/>
        </w:rPr>
        <w:t>元》，主讲教师：纳米科学技术学院王</w:t>
      </w:r>
      <w:r>
        <w:rPr>
          <w:rFonts w:ascii="仿宋" w:eastAsia="仿宋" w:hAnsi="仿宋"/>
          <w:sz w:val="32"/>
          <w:szCs w:val="32"/>
        </w:rPr>
        <w:t>后禹</w:t>
      </w:r>
      <w:r>
        <w:rPr>
          <w:rFonts w:ascii="仿宋" w:eastAsia="仿宋" w:hAnsi="仿宋" w:hint="eastAsia"/>
          <w:sz w:val="32"/>
          <w:szCs w:val="32"/>
        </w:rPr>
        <w:t>教授</w:t>
      </w:r>
      <w:r>
        <w:rPr>
          <w:rFonts w:ascii="仿宋" w:eastAsia="仿宋" w:hAnsi="仿宋" w:hint="eastAsia"/>
          <w:sz w:val="32"/>
          <w:szCs w:val="32"/>
        </w:rPr>
        <w:t>，学习平台：在线大学；</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11</w:t>
      </w:r>
      <w:r>
        <w:rPr>
          <w:rFonts w:ascii="仿宋" w:eastAsia="仿宋" w:hAnsi="仿宋" w:hint="eastAsia"/>
          <w:sz w:val="32"/>
          <w:szCs w:val="32"/>
        </w:rPr>
        <w:t>．《丝绸文化与产品》，教学团队：纺织与服装工程学院潘志娟教授、冯岑副教授、李春萍副教授，学习平台：在线大学；</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2</w:t>
      </w:r>
      <w:r>
        <w:rPr>
          <w:rFonts w:ascii="仿宋" w:eastAsia="仿宋" w:hAnsi="仿宋" w:hint="eastAsia"/>
          <w:sz w:val="32"/>
          <w:szCs w:val="32"/>
        </w:rPr>
        <w:t>．《先进机器人技术》，教学团队：机电工程学院孙立宁教授等，学习平台：在线大学；</w:t>
      </w:r>
    </w:p>
    <w:p w:rsidR="0073634E" w:rsidRDefault="001E5695">
      <w:pPr>
        <w:spacing w:line="580" w:lineRule="exact"/>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《辐射与健康》，教学团队：苏州医学院涂</w:t>
      </w:r>
      <w:proofErr w:type="gramStart"/>
      <w:r>
        <w:rPr>
          <w:rFonts w:ascii="仿宋" w:eastAsia="仿宋" w:hAnsi="仿宋" w:hint="eastAsia"/>
          <w:sz w:val="32"/>
          <w:szCs w:val="32"/>
        </w:rPr>
        <w:t>彧</w:t>
      </w:r>
      <w:proofErr w:type="gramEnd"/>
      <w:r>
        <w:rPr>
          <w:rFonts w:ascii="仿宋" w:eastAsia="仿宋" w:hAnsi="仿宋" w:hint="eastAsia"/>
          <w:sz w:val="32"/>
          <w:szCs w:val="32"/>
        </w:rPr>
        <w:t>教授、</w:t>
      </w:r>
      <w:r>
        <w:rPr>
          <w:rFonts w:ascii="仿宋" w:eastAsia="仿宋" w:hAnsi="仿宋" w:cs="Arial" w:hint="eastAsia"/>
          <w:sz w:val="32"/>
          <w:szCs w:val="32"/>
        </w:rPr>
        <w:t>孙亮教授、刘志勇教授</w:t>
      </w:r>
      <w:r>
        <w:rPr>
          <w:rFonts w:ascii="仿宋" w:eastAsia="仿宋" w:hAnsi="仿宋" w:cs="Arial" w:hint="eastAsia"/>
          <w:sz w:val="32"/>
          <w:szCs w:val="32"/>
        </w:rPr>
        <w:t>、崔凤梅教授</w:t>
      </w:r>
      <w:r>
        <w:rPr>
          <w:rFonts w:ascii="仿宋" w:eastAsia="仿宋" w:hAnsi="仿宋" w:hint="eastAsia"/>
          <w:sz w:val="32"/>
          <w:szCs w:val="32"/>
        </w:rPr>
        <w:t>，学习平台：在线大学；</w:t>
      </w:r>
    </w:p>
    <w:p w:rsidR="0073634E" w:rsidRDefault="001E5695">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w:t>
      </w:r>
      <w:r>
        <w:rPr>
          <w:rFonts w:ascii="仿宋" w:eastAsia="仿宋" w:hAnsi="仿宋" w:hint="eastAsia"/>
          <w:sz w:val="32"/>
          <w:szCs w:val="32"/>
        </w:rPr>
        <w:t>（副研究馆员）等，学习平台：中国大学</w:t>
      </w:r>
      <w:r>
        <w:rPr>
          <w:rFonts w:ascii="仿宋" w:eastAsia="仿宋" w:hAnsi="仿宋" w:hint="eastAsia"/>
          <w:sz w:val="32"/>
          <w:szCs w:val="32"/>
        </w:rPr>
        <w:t>MOOC;</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《食品添加剂的“功过是非”》</w:t>
      </w:r>
      <w:r>
        <w:rPr>
          <w:rFonts w:ascii="仿宋" w:eastAsia="仿宋" w:hAnsi="仿宋" w:hint="eastAsia"/>
          <w:sz w:val="32"/>
          <w:szCs w:val="32"/>
        </w:rPr>
        <w:t>,</w:t>
      </w:r>
      <w:r>
        <w:rPr>
          <w:rFonts w:ascii="仿宋" w:eastAsia="仿宋" w:hAnsi="仿宋" w:hint="eastAsia"/>
          <w:sz w:val="32"/>
          <w:szCs w:val="32"/>
        </w:rPr>
        <w:t>主讲</w:t>
      </w:r>
      <w:r>
        <w:rPr>
          <w:rFonts w:ascii="仿宋" w:eastAsia="仿宋" w:hAnsi="仿宋"/>
          <w:sz w:val="32"/>
          <w:szCs w:val="32"/>
        </w:rPr>
        <w:t>教师：</w:t>
      </w:r>
      <w:r>
        <w:rPr>
          <w:rFonts w:ascii="仿宋" w:eastAsia="仿宋" w:hAnsi="仿宋" w:hint="eastAsia"/>
          <w:sz w:val="32"/>
          <w:szCs w:val="32"/>
        </w:rPr>
        <w:t>苏州医学院</w:t>
      </w:r>
      <w:r>
        <w:rPr>
          <w:rFonts w:ascii="仿宋" w:eastAsia="仿宋" w:hAnsi="仿宋"/>
          <w:sz w:val="32"/>
          <w:szCs w:val="32"/>
        </w:rPr>
        <w:t>王大慧教授</w:t>
      </w:r>
      <w:r>
        <w:rPr>
          <w:rFonts w:ascii="仿宋" w:eastAsia="仿宋" w:hAnsi="仿宋" w:hint="eastAsia"/>
          <w:sz w:val="32"/>
          <w:szCs w:val="32"/>
        </w:rPr>
        <w:t>，</w:t>
      </w:r>
      <w:r>
        <w:rPr>
          <w:rFonts w:ascii="仿宋" w:eastAsia="仿宋" w:hAnsi="仿宋"/>
          <w:sz w:val="32"/>
          <w:szCs w:val="32"/>
        </w:rPr>
        <w:t>学习平台：</w:t>
      </w:r>
      <w:r>
        <w:rPr>
          <w:rFonts w:ascii="仿宋" w:eastAsia="仿宋" w:hAnsi="仿宋" w:hint="eastAsia"/>
          <w:sz w:val="32"/>
          <w:szCs w:val="32"/>
        </w:rPr>
        <w:t>中国大学</w:t>
      </w:r>
      <w:r>
        <w:rPr>
          <w:rFonts w:ascii="仿宋" w:eastAsia="仿宋" w:hAnsi="仿宋" w:hint="eastAsia"/>
          <w:sz w:val="32"/>
          <w:szCs w:val="32"/>
        </w:rPr>
        <w:t>M</w:t>
      </w:r>
      <w:r>
        <w:rPr>
          <w:rFonts w:ascii="仿宋" w:eastAsia="仿宋" w:hAnsi="仿宋"/>
          <w:sz w:val="32"/>
          <w:szCs w:val="32"/>
        </w:rPr>
        <w:t>OOC</w:t>
      </w:r>
      <w:r>
        <w:rPr>
          <w:rFonts w:ascii="仿宋" w:eastAsia="仿宋" w:hAnsi="仿宋" w:hint="eastAsia"/>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《中国历代哲学智慧》，主讲教师：政治与公共管理学院朱光磊教授，学习平台：中国大学</w:t>
      </w:r>
      <w:r>
        <w:rPr>
          <w:rFonts w:ascii="仿宋" w:eastAsia="仿宋" w:hAnsi="仿宋" w:hint="eastAsia"/>
          <w:sz w:val="32"/>
          <w:szCs w:val="32"/>
        </w:rPr>
        <w:t>M</w:t>
      </w:r>
      <w:r>
        <w:rPr>
          <w:rFonts w:ascii="仿宋" w:eastAsia="仿宋" w:hAnsi="仿宋"/>
          <w:sz w:val="32"/>
          <w:szCs w:val="32"/>
        </w:rPr>
        <w:t>OOC</w:t>
      </w:r>
      <w:r>
        <w:rPr>
          <w:rFonts w:ascii="仿宋" w:eastAsia="仿宋" w:hAnsi="仿宋" w:hint="eastAsia"/>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rsidR="0073634E" w:rsidRDefault="001E5695">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主讲教师：纺织与服装工程学院魏凯副教授，学习平台：</w:t>
      </w:r>
      <w:r>
        <w:rPr>
          <w:rFonts w:ascii="仿宋" w:eastAsia="仿宋" w:hAnsi="仿宋" w:hint="eastAsia"/>
          <w:sz w:val="32"/>
          <w:szCs w:val="32"/>
        </w:rPr>
        <w:t>中国</w:t>
      </w:r>
      <w:r>
        <w:rPr>
          <w:rFonts w:ascii="仿宋" w:eastAsia="仿宋" w:hAnsi="仿宋"/>
          <w:sz w:val="32"/>
          <w:szCs w:val="32"/>
        </w:rPr>
        <w:t>大学</w:t>
      </w:r>
      <w:r>
        <w:rPr>
          <w:rFonts w:ascii="仿宋" w:eastAsia="仿宋" w:hAnsi="仿宋" w:hint="eastAsia"/>
          <w:sz w:val="32"/>
          <w:szCs w:val="32"/>
        </w:rPr>
        <w:t>MOOC</w:t>
      </w:r>
      <w:r>
        <w:rPr>
          <w:rFonts w:ascii="仿宋" w:eastAsia="仿宋" w:hAnsi="仿宋" w:hint="eastAsia"/>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19.</w:t>
      </w:r>
      <w:r>
        <w:rPr>
          <w:rFonts w:ascii="仿宋" w:eastAsia="仿宋" w:hAnsi="仿宋" w:hint="eastAsia"/>
          <w:sz w:val="32"/>
          <w:szCs w:val="32"/>
        </w:rPr>
        <w:t>《化学与健康》，主讲教师：苏州医学院薛莲副教授，学习平台：中国大学</w:t>
      </w:r>
      <w:r>
        <w:rPr>
          <w:rFonts w:ascii="仿宋" w:eastAsia="仿宋" w:hAnsi="仿宋" w:hint="eastAsia"/>
          <w:sz w:val="32"/>
          <w:szCs w:val="32"/>
        </w:rPr>
        <w:t>MOOC</w:t>
      </w:r>
      <w:r>
        <w:rPr>
          <w:rFonts w:ascii="仿宋" w:eastAsia="仿宋" w:hAnsi="仿宋" w:hint="eastAsia"/>
          <w:sz w:val="32"/>
          <w:szCs w:val="32"/>
        </w:rPr>
        <w:t>；</w:t>
      </w:r>
    </w:p>
    <w:p w:rsidR="0073634E" w:rsidRDefault="001E5695">
      <w:pPr>
        <w:spacing w:line="580" w:lineRule="exact"/>
        <w:ind w:firstLineChars="200" w:firstLine="640"/>
        <w:rPr>
          <w:rFonts w:ascii="仿宋" w:eastAsia="仿宋" w:hAnsi="仿宋"/>
          <w:sz w:val="32"/>
          <w:szCs w:val="32"/>
        </w:rPr>
      </w:pPr>
      <w:r>
        <w:rPr>
          <w:rFonts w:ascii="仿宋" w:eastAsia="仿宋" w:hAnsi="仿宋" w:hint="eastAsia"/>
          <w:sz w:val="32"/>
          <w:szCs w:val="32"/>
        </w:rPr>
        <w:t>20.</w:t>
      </w:r>
      <w:r>
        <w:rPr>
          <w:rFonts w:ascii="仿宋" w:eastAsia="仿宋" w:hAnsi="仿宋" w:hint="eastAsia"/>
          <w:sz w:val="32"/>
          <w:szCs w:val="32"/>
        </w:rPr>
        <w:t>《马克思主义中国化思想通史》导读，主讲教师：马</w:t>
      </w:r>
      <w:r>
        <w:rPr>
          <w:rFonts w:ascii="仿宋" w:eastAsia="仿宋" w:hAnsi="仿宋" w:hint="eastAsia"/>
          <w:sz w:val="32"/>
          <w:szCs w:val="32"/>
        </w:rPr>
        <w:lastRenderedPageBreak/>
        <w:t>克思主义学院孙建华教授，学习平台：中国大学</w:t>
      </w:r>
      <w:r>
        <w:rPr>
          <w:rFonts w:ascii="仿宋" w:eastAsia="仿宋" w:hAnsi="仿宋" w:hint="eastAsia"/>
          <w:sz w:val="32"/>
          <w:szCs w:val="32"/>
        </w:rPr>
        <w:t>MOOC</w:t>
      </w:r>
      <w:r>
        <w:rPr>
          <w:rFonts w:ascii="仿宋" w:eastAsia="仿宋" w:hAnsi="仿宋" w:hint="eastAsia"/>
          <w:sz w:val="32"/>
          <w:szCs w:val="32"/>
        </w:rPr>
        <w:t>。</w:t>
      </w:r>
    </w:p>
    <w:p w:rsidR="0073634E" w:rsidRDefault="001E5695">
      <w:pPr>
        <w:spacing w:line="58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3634E" w:rsidRDefault="001E5695">
      <w:pPr>
        <w:spacing w:line="580" w:lineRule="exact"/>
        <w:ind w:firstLine="645"/>
        <w:rPr>
          <w:rFonts w:ascii="仿宋_GB2312" w:eastAsia="仿宋_GB2312"/>
          <w:sz w:val="32"/>
          <w:szCs w:val="32"/>
        </w:rPr>
      </w:pPr>
      <w:r>
        <w:rPr>
          <w:rFonts w:ascii="仿宋_GB2312" w:eastAsia="仿宋_GB2312" w:hint="eastAsia"/>
          <w:sz w:val="32"/>
          <w:szCs w:val="32"/>
        </w:rPr>
        <w:t>教务处</w:t>
      </w:r>
      <w:r>
        <w:rPr>
          <w:rFonts w:ascii="仿宋_GB2312" w:eastAsia="仿宋_GB2312"/>
          <w:sz w:val="32"/>
          <w:szCs w:val="32"/>
        </w:rPr>
        <w:t>网站（</w:t>
      </w:r>
      <w:r>
        <w:rPr>
          <w:rFonts w:ascii="Times New Roman" w:eastAsia="仿宋_GB2312" w:hAnsi="Times New Roman"/>
          <w:sz w:val="32"/>
          <w:szCs w:val="32"/>
        </w:rPr>
        <w:t>http://jwc.suda.edu.cn</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“课程</w:t>
      </w:r>
      <w:r>
        <w:rPr>
          <w:rFonts w:ascii="仿宋_GB2312" w:eastAsia="仿宋_GB2312"/>
          <w:sz w:val="32"/>
          <w:szCs w:val="32"/>
        </w:rPr>
        <w:t>安排</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“网络进阶式</w:t>
      </w:r>
      <w:r>
        <w:rPr>
          <w:rFonts w:ascii="仿宋_GB2312" w:eastAsia="仿宋_GB2312"/>
          <w:sz w:val="32"/>
          <w:szCs w:val="32"/>
        </w:rPr>
        <w:t>课程学习入口</w:t>
      </w:r>
      <w:r>
        <w:rPr>
          <w:rFonts w:ascii="仿宋_GB2312" w:eastAsia="仿宋_GB2312" w:hint="eastAsia"/>
          <w:sz w:val="32"/>
          <w:szCs w:val="32"/>
        </w:rPr>
        <w:t>”（或</w:t>
      </w:r>
      <w:r>
        <w:rPr>
          <w:rFonts w:ascii="仿宋_GB2312" w:eastAsia="仿宋_GB2312"/>
          <w:sz w:val="32"/>
          <w:szCs w:val="32"/>
        </w:rPr>
        <w:t>直接</w:t>
      </w:r>
      <w:r>
        <w:rPr>
          <w:rFonts w:ascii="仿宋_GB2312" w:eastAsia="仿宋_GB2312" w:hint="eastAsia"/>
          <w:sz w:val="32"/>
          <w:szCs w:val="32"/>
        </w:rPr>
        <w:t>访问</w:t>
      </w:r>
      <w:r>
        <w:rPr>
          <w:rFonts w:ascii="Times New Roman" w:eastAsia="仿宋_GB2312" w:hAnsi="Times New Roman"/>
          <w:sz w:val="32"/>
          <w:szCs w:val="32"/>
        </w:rPr>
        <w:t>http://jwc.suda.edu.cn/cb/c9/c15750a510921/page.psp</w:t>
      </w:r>
      <w:r>
        <w:rPr>
          <w:rFonts w:ascii="仿宋_GB2312" w:eastAsia="仿宋_GB2312"/>
          <w:sz w:val="32"/>
          <w:szCs w:val="32"/>
        </w:rPr>
        <w:t>）</w:t>
      </w:r>
      <w:r>
        <w:rPr>
          <w:rFonts w:ascii="仿宋_GB2312" w:eastAsia="仿宋_GB2312" w:hint="eastAsia"/>
          <w:sz w:val="32"/>
          <w:szCs w:val="32"/>
        </w:rPr>
        <w:t>中</w:t>
      </w:r>
      <w:r>
        <w:rPr>
          <w:rFonts w:ascii="仿宋_GB2312" w:eastAsia="仿宋_GB2312"/>
          <w:sz w:val="32"/>
          <w:szCs w:val="32"/>
        </w:rPr>
        <w:t>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3634E" w:rsidRDefault="001E5695">
      <w:pPr>
        <w:spacing w:line="580" w:lineRule="exact"/>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w:t>
      </w:r>
      <w:r>
        <w:rPr>
          <w:rFonts w:ascii="仿宋" w:eastAsia="仿宋" w:hAnsi="仿宋" w:hint="eastAsia"/>
          <w:sz w:val="32"/>
          <w:szCs w:val="32"/>
        </w:rPr>
        <w:t>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73634E" w:rsidRDefault="001E5695">
      <w:pPr>
        <w:spacing w:line="580" w:lineRule="exact"/>
        <w:rPr>
          <w:rFonts w:ascii="仿宋" w:eastAsia="仿宋" w:hAnsi="仿宋"/>
          <w:sz w:val="32"/>
          <w:szCs w:val="32"/>
        </w:rPr>
      </w:pPr>
      <w:r>
        <w:rPr>
          <w:rFonts w:ascii="仿宋" w:eastAsia="仿宋" w:hAnsi="仿宋"/>
          <w:sz w:val="32"/>
          <w:szCs w:val="32"/>
        </w:rPr>
        <w:lastRenderedPageBreak/>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3634E" w:rsidRDefault="001E5695">
      <w:pPr>
        <w:spacing w:line="580" w:lineRule="exact"/>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w:t>
      </w:r>
      <w:r>
        <w:rPr>
          <w:rFonts w:ascii="仿宋" w:eastAsia="仿宋" w:hAnsi="仿宋"/>
          <w:sz w:val="32"/>
          <w:szCs w:val="32"/>
        </w:rPr>
        <w:t>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w:t>
      </w:r>
      <w:r>
        <w:rPr>
          <w:rFonts w:ascii="仿宋" w:eastAsia="仿宋" w:hAnsi="仿宋" w:hint="eastAsia"/>
          <w:sz w:val="32"/>
          <w:szCs w:val="32"/>
        </w:rPr>
        <w:t>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3634E" w:rsidRDefault="001E5695">
      <w:pPr>
        <w:spacing w:line="580" w:lineRule="exact"/>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3634E" w:rsidRDefault="001E5695">
      <w:pPr>
        <w:spacing w:line="580" w:lineRule="exact"/>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rsidR="0073634E" w:rsidRDefault="001E5695">
      <w:pPr>
        <w:spacing w:line="580" w:lineRule="exact"/>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3634E" w:rsidRDefault="001E5695">
      <w:pPr>
        <w:spacing w:line="580" w:lineRule="exact"/>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73634E" w:rsidRDefault="001E5695">
      <w:pPr>
        <w:spacing w:line="580" w:lineRule="exact"/>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w:t>
      </w:r>
      <w:bookmarkEnd w:id="0"/>
      <w:bookmarkEnd w:id="1"/>
      <w:r>
        <w:rPr>
          <w:rFonts w:ascii="仿宋" w:eastAsia="仿宋" w:hAnsi="仿宋"/>
          <w:sz w:val="32"/>
          <w:szCs w:val="32"/>
        </w:rPr>
        <w:t>67161071</w:t>
      </w:r>
      <w:r>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73634E">
      <w:pgSz w:w="11906" w:h="16838"/>
      <w:pgMar w:top="1417" w:right="1701" w:bottom="1134"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8EAB574-C576-435C-B3E8-0D74ED03C018}"/>
  </w:font>
  <w:font w:name="方正公文小标宋">
    <w:charset w:val="86"/>
    <w:family w:val="auto"/>
    <w:pitch w:val="default"/>
    <w:sig w:usb0="A00002BF" w:usb1="38CF7CFA" w:usb2="00000016" w:usb3="00000000" w:csb0="00040001" w:csb1="00000000"/>
    <w:embedRegular r:id="rId2" w:subsetted="1" w:fontKey="{31ECD1D3-38BA-4A0D-A066-6AB4FFA6D39F}"/>
  </w:font>
  <w:font w:name="仿宋">
    <w:panose1 w:val="02010609060101010101"/>
    <w:charset w:val="86"/>
    <w:family w:val="modern"/>
    <w:pitch w:val="fixed"/>
    <w:sig w:usb0="800002BF" w:usb1="38CF7CFA" w:usb2="00000016" w:usb3="00000000" w:csb0="00040001" w:csb1="00000000"/>
    <w:embedRegular r:id="rId3" w:subsetted="1" w:fontKey="{50109018-D0C3-4782-A559-DBDBED995BA0}"/>
    <w:embedBold r:id="rId4" w:subsetted="1" w:fontKey="{82494E73-EA1C-4068-AFDE-898046B9E849}"/>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embedRegular r:id="rId5" w:subsetted="1" w:fontKey="{8764159C-876C-4E1F-93F6-74504DBFD2E9}"/>
  </w:font>
  <w:font w:name="楷体">
    <w:panose1 w:val="02010609060101010101"/>
    <w:charset w:val="86"/>
    <w:family w:val="modern"/>
    <w:pitch w:val="fixed"/>
    <w:sig w:usb0="800002BF" w:usb1="38CF7CFA" w:usb2="00000016" w:usb3="00000000" w:csb0="00040001" w:csb1="00000000"/>
    <w:embedRegular r:id="rId6" w:subsetted="1" w:fontKey="{B807DA99-63CD-4689-931B-F417CAC7479F}"/>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MjdkZGJiYTRhMTJiNWM4NTYxMmFjMDI1NTYwM2EifQ=="/>
  </w:docVars>
  <w:rsids>
    <w:rsidRoot w:val="00A31189"/>
    <w:rsid w:val="00003FD7"/>
    <w:rsid w:val="000216B5"/>
    <w:rsid w:val="00030030"/>
    <w:rsid w:val="00035036"/>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5695"/>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23B6"/>
    <w:rsid w:val="00496ABE"/>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3634E"/>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4A25B04"/>
    <w:rsid w:val="06B869C0"/>
    <w:rsid w:val="0AB50F7C"/>
    <w:rsid w:val="106B3052"/>
    <w:rsid w:val="13BC38BA"/>
    <w:rsid w:val="182C1032"/>
    <w:rsid w:val="18496783"/>
    <w:rsid w:val="1C665B15"/>
    <w:rsid w:val="28924EE2"/>
    <w:rsid w:val="2B8F423A"/>
    <w:rsid w:val="340E744B"/>
    <w:rsid w:val="35EF5721"/>
    <w:rsid w:val="37F02A2D"/>
    <w:rsid w:val="3B4C7DD5"/>
    <w:rsid w:val="3F12422F"/>
    <w:rsid w:val="43FB1735"/>
    <w:rsid w:val="47E66258"/>
    <w:rsid w:val="498126DD"/>
    <w:rsid w:val="4A551116"/>
    <w:rsid w:val="4BDC10EE"/>
    <w:rsid w:val="4FA55A32"/>
    <w:rsid w:val="50EA75AE"/>
    <w:rsid w:val="511446D5"/>
    <w:rsid w:val="5141379C"/>
    <w:rsid w:val="53EE4E13"/>
    <w:rsid w:val="567576D0"/>
    <w:rsid w:val="5E567766"/>
    <w:rsid w:val="5E7D301B"/>
    <w:rsid w:val="5FF23595"/>
    <w:rsid w:val="60D079ED"/>
    <w:rsid w:val="61565DA5"/>
    <w:rsid w:val="6394524D"/>
    <w:rsid w:val="63D6258F"/>
    <w:rsid w:val="663C2220"/>
    <w:rsid w:val="67B06CF1"/>
    <w:rsid w:val="69CD279C"/>
    <w:rsid w:val="6B4A697B"/>
    <w:rsid w:val="72636862"/>
    <w:rsid w:val="7D40373A"/>
    <w:rsid w:val="7E462FD2"/>
    <w:rsid w:val="7F17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3CC5C"/>
  <w15:docId w15:val="{E7F45CEE-F0B9-4086-AC4B-71871EE1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20"/>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autoRedefine/>
    <w:uiPriority w:val="99"/>
    <w:semiHidden/>
    <w:qFormat/>
    <w:pPr>
      <w:snapToGrid w:val="0"/>
      <w:jc w:val="left"/>
    </w:pPr>
    <w:rPr>
      <w:sz w:val="18"/>
      <w:szCs w:val="18"/>
    </w:rPr>
  </w:style>
  <w:style w:type="table" w:styleId="a9">
    <w:name w:val="Table Grid"/>
    <w:basedOn w:val="a1"/>
    <w:autoRedefine/>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autoRedefine/>
    <w:uiPriority w:val="99"/>
    <w:qFormat/>
    <w:rPr>
      <w:rFonts w:cs="Times New Roman"/>
      <w:color w:val="800080"/>
      <w:u w:val="single"/>
    </w:rPr>
  </w:style>
  <w:style w:type="character" w:styleId="ab">
    <w:name w:val="Hyperlink"/>
    <w:autoRedefine/>
    <w:uiPriority w:val="99"/>
    <w:qFormat/>
    <w:rPr>
      <w:rFonts w:cs="Times New Roman"/>
      <w:color w:val="0000FF"/>
      <w:u w:val="single"/>
    </w:rPr>
  </w:style>
  <w:style w:type="character" w:styleId="ac">
    <w:name w:val="footnote reference"/>
    <w:autoRedefine/>
    <w:uiPriority w:val="99"/>
    <w:semiHidden/>
    <w:qFormat/>
    <w:rPr>
      <w:rFonts w:cs="Times New Roman"/>
      <w:vertAlign w:val="superscript"/>
    </w:rPr>
  </w:style>
  <w:style w:type="character" w:customStyle="1" w:styleId="a6">
    <w:name w:val="页眉 字符"/>
    <w:link w:val="a5"/>
    <w:autoRedefine/>
    <w:uiPriority w:val="99"/>
    <w:qFormat/>
    <w:locked/>
    <w:rPr>
      <w:kern w:val="2"/>
      <w:sz w:val="18"/>
    </w:rPr>
  </w:style>
  <w:style w:type="character" w:customStyle="1" w:styleId="a4">
    <w:name w:val="页脚 字符"/>
    <w:link w:val="a3"/>
    <w:autoRedefine/>
    <w:uiPriority w:val="99"/>
    <w:qFormat/>
    <w:locked/>
    <w:rPr>
      <w:kern w:val="2"/>
      <w:sz w:val="18"/>
    </w:rPr>
  </w:style>
  <w:style w:type="character" w:customStyle="1" w:styleId="a8">
    <w:name w:val="脚注文本 字符"/>
    <w:link w:val="a7"/>
    <w:autoRedefine/>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306</Words>
  <Characters>1748</Characters>
  <Application>Microsoft Office Word</Application>
  <DocSecurity>0</DocSecurity>
  <Lines>14</Lines>
  <Paragraphs>4</Paragraphs>
  <ScaleCrop>false</ScaleCrop>
  <Company>Suda</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沈晓卫</cp:lastModifiedBy>
  <cp:revision>23</cp:revision>
  <dcterms:created xsi:type="dcterms:W3CDTF">2019-11-23T12:30:00Z</dcterms:created>
  <dcterms:modified xsi:type="dcterms:W3CDTF">2024-05-30T01:16:00Z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23A677BB4F0443C2A63B2215E071503A_12</vt:lpwstr>
  </property>
</Properties>
</file>