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/>
          <w:b/>
          <w:sz w:val="48"/>
          <w:szCs w:val="48"/>
        </w:rPr>
      </w:pPr>
      <w:r>
        <w:rPr>
          <w:rFonts w:hint="eastAsia" w:ascii="Times New Roman" w:hAnsi="Times New Roman"/>
          <w:b/>
          <w:sz w:val="48"/>
          <w:szCs w:val="48"/>
        </w:rPr>
        <w:t>地图</w:t>
      </w:r>
    </w:p>
    <w:p>
      <w:pPr>
        <w:adjustRightInd w:val="0"/>
        <w:snapToGrid w:val="0"/>
        <w:rPr>
          <w:rFonts w:ascii="Times New Roman" w:hAnsi="Times New Roman"/>
          <w:b/>
          <w:sz w:val="48"/>
          <w:szCs w:val="48"/>
        </w:rPr>
      </w:pPr>
      <w:r>
        <w:rPr>
          <w:rFonts w:hint="eastAsia" w:ascii="Times New Roman" w:hAnsi="Times New Roman"/>
          <w:b/>
          <w:sz w:val="48"/>
          <w:szCs w:val="48"/>
        </w:rPr>
        <w:t>MAPS</w:t>
      </w: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rPr>
          <w:sz w:val="32"/>
        </w:rPr>
      </w:pPr>
    </w:p>
    <w:p>
      <w:pPr>
        <w:adjustRightInd w:val="0"/>
        <w:snapToGrid w:val="0"/>
        <w:ind w:left="1890" w:hanging="1891" w:hangingChars="90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校园位置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苏大校园实行半封闭式管理，请参会人员务必带好参会证。</w:t>
      </w:r>
    </w:p>
    <w:p>
      <w:pPr>
        <w:adjustRightInd w:val="0"/>
        <w:snapToGrid w:val="0"/>
        <w:ind w:left="1890" w:hanging="1890" w:hangingChars="900"/>
        <w:rPr>
          <w:rFonts w:hint="eastAsia" w:ascii="微软雅黑" w:hAnsi="微软雅黑" w:eastAsia="微软雅黑" w:cs="微软雅黑"/>
          <w:color w:val="00000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</w:rPr>
        <w:t>苏州大学独墅湖校区地址：苏州市工业园区仁爱路199号</w:t>
      </w:r>
      <w:r>
        <w:rPr>
          <w:rFonts w:hint="eastAsia" w:ascii="微软雅黑" w:hAnsi="微软雅黑" w:eastAsia="微软雅黑" w:cs="微软雅黑"/>
          <w:color w:val="000000"/>
          <w:lang w:eastAsia="zh-CN"/>
        </w:rPr>
        <w:t>。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</w:p>
    <w:p>
      <w:pPr>
        <w:adjustRightInd w:val="0"/>
        <w:snapToGrid w:val="0"/>
        <w:ind w:left="1890" w:hanging="1891" w:hangingChars="90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周边公共交通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公交：110、115、118、120、146、166、177、178、180、218、快线2号等。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站点：苏大公寓南区、苏大公寓北区、独墅湖体育馆东、西交大南、创意产业园、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人大国际学院、中科大、南大研究生院等。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地铁：地铁为2号线，松涛街站或月亮湾站下车。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</w:p>
    <w:p>
      <w:pPr>
        <w:adjustRightInd w:val="0"/>
        <w:snapToGrid w:val="0"/>
        <w:ind w:left="1890" w:hanging="1891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校本部北门地址：</w:t>
      </w:r>
      <w:r>
        <w:rPr>
          <w:rFonts w:hint="eastAsia" w:ascii="微软雅黑" w:hAnsi="微软雅黑" w:eastAsia="微软雅黑" w:cs="微软雅黑"/>
          <w:color w:val="000000"/>
        </w:rPr>
        <w:t>苏州市干将东路333号，邮编215006。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公交站台：相门</w:t>
      </w:r>
      <w:bookmarkStart w:id="0" w:name="_GoBack"/>
      <w:bookmarkEnd w:id="0"/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公交线路：游5路、146路、178路、261路、32路、307路、40路、60路、</w:t>
      </w:r>
    </w:p>
    <w:p>
      <w:pPr>
        <w:adjustRightInd w:val="0"/>
        <w:snapToGrid w:val="0"/>
        <w:ind w:left="1890" w:leftChars="500" w:hanging="840" w:hangingChars="4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68路、518路、9路等，地铁1号线。</w:t>
      </w:r>
    </w:p>
    <w:p>
      <w:pPr>
        <w:rPr>
          <w:rFonts w:ascii="微软雅黑" w:hAnsi="微软雅黑" w:eastAsia="微软雅黑" w:cs="微软雅黑"/>
          <w:b/>
          <w:color w:val="000000"/>
        </w:rPr>
      </w:pPr>
    </w:p>
    <w:p>
      <w:pPr>
        <w:rPr>
          <w:rFonts w:ascii="微软雅黑" w:hAnsi="微软雅黑" w:eastAsia="微软雅黑" w:cs="微软雅黑"/>
          <w:b/>
          <w:color w:val="000000"/>
        </w:rPr>
      </w:pPr>
    </w:p>
    <w:p>
      <w:pPr>
        <w:rPr>
          <w:rFonts w:ascii="微软雅黑" w:hAnsi="微软雅黑" w:eastAsia="微软雅黑" w:cs="微软雅黑"/>
          <w:b/>
          <w:color w:val="000000"/>
        </w:rPr>
      </w:pPr>
    </w:p>
    <w:p>
      <w:pPr>
        <w:rPr>
          <w:rFonts w:ascii="微软雅黑" w:hAnsi="微软雅黑" w:eastAsia="微软雅黑" w:cs="微软雅黑"/>
          <w:b/>
          <w:color w:val="000000"/>
        </w:rPr>
      </w:pPr>
    </w:p>
    <w:p>
      <w:pPr>
        <w:rPr>
          <w:rFonts w:ascii="微软雅黑" w:hAnsi="微软雅黑" w:eastAsia="微软雅黑" w:cs="微软雅黑"/>
          <w:b/>
          <w:color w:val="000000"/>
        </w:rPr>
      </w:pPr>
    </w:p>
    <w:p>
      <w:pPr>
        <w:rPr>
          <w:rFonts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苏州市城市示意图↓</w:t>
      </w:r>
    </w:p>
    <w:p>
      <w:pPr>
        <w:jc w:val="center"/>
        <w:rPr>
          <w:rFonts w:ascii="微软雅黑" w:hAnsi="微软雅黑" w:eastAsia="微软雅黑" w:cs="微软雅黑"/>
          <w:b/>
          <w:color w:val="000000"/>
        </w:rPr>
      </w:pPr>
    </w:p>
    <w:p>
      <w:r>
        <w:drawing>
          <wp:inline distT="0" distB="0" distL="0" distR="0">
            <wp:extent cx="5689600" cy="4610100"/>
            <wp:effectExtent l="0" t="0" r="6350" b="0"/>
            <wp:docPr id="3" name="图片 3" descr="0车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车站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adjustRightInd w:val="0"/>
        <w:snapToGrid w:val="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1.苏州站，2.苏州北站，3. 苏州新区站，4. 苏州园区火车站</w:t>
      </w:r>
    </w:p>
    <w:p>
      <w:pPr>
        <w:adjustRightInd w:val="0"/>
        <w:snapToGrid w:val="0"/>
        <w:rPr>
          <w:rFonts w:ascii="微软雅黑" w:hAnsi="微软雅黑" w:eastAsia="微软雅黑" w:cs="微软雅黑"/>
          <w:b/>
          <w:color w:val="000000"/>
        </w:rPr>
      </w:pPr>
    </w:p>
    <w:p>
      <w:pPr>
        <w:adjustRightInd w:val="0"/>
        <w:snapToGrid w:val="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从苏州北站、苏州站出发</w:t>
      </w:r>
      <w:r>
        <w:rPr>
          <w:rFonts w:hint="eastAsia" w:ascii="微软雅黑" w:hAnsi="微软雅黑" w:eastAsia="微软雅黑" w:cs="微软雅黑"/>
          <w:color w:val="000000"/>
        </w:rPr>
        <w:t>：乘坐地铁为2号线在【松涛街站】下车，</w:t>
      </w:r>
    </w:p>
    <w:p>
      <w:pPr>
        <w:adjustRightInd w:val="0"/>
        <w:snapToGrid w:val="0"/>
        <w:ind w:firstLine="2520" w:firstLineChars="1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4号出口出站往北约一公里到达。</w:t>
      </w:r>
    </w:p>
    <w:p>
      <w:pPr>
        <w:adjustRightInd w:val="0"/>
        <w:snapToGrid w:val="0"/>
        <w:ind w:firstLine="2520" w:firstLineChars="1200"/>
        <w:rPr>
          <w:rFonts w:ascii="微软雅黑" w:hAnsi="微软雅黑" w:eastAsia="微软雅黑" w:cs="微软雅黑"/>
          <w:color w:val="000000"/>
        </w:rPr>
      </w:pPr>
    </w:p>
    <w:p>
      <w:pPr>
        <w:adjustRightInd w:val="0"/>
        <w:snapToGrid w:val="0"/>
        <w:ind w:left="1890" w:hanging="1891" w:hangingChars="900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</w:rPr>
        <w:t>从苏州新区站出发</w:t>
      </w:r>
      <w:r>
        <w:rPr>
          <w:rFonts w:hint="eastAsia" w:ascii="微软雅黑" w:hAnsi="微软雅黑" w:eastAsia="微软雅黑" w:cs="微软雅黑"/>
          <w:color w:val="000000"/>
        </w:rPr>
        <w:t>：乘坐34路长线，在【沪宁城铁新区站广场站】上车，【广济桥（石路）站】下车；再换成地铁2号线在【松涛街站】下车，4号出口出站往北约一公里到达。</w:t>
      </w:r>
      <w:r>
        <w:rPr>
          <w:rFonts w:hint="eastAsia" w:ascii="微软雅黑" w:hAnsi="微软雅黑" w:eastAsia="微软雅黑" w:cs="微软雅黑"/>
          <w:color w:val="000000"/>
          <w:szCs w:val="21"/>
        </w:rPr>
        <w:t>（用时约两个小时。建议打车。）</w:t>
      </w:r>
    </w:p>
    <w:p>
      <w:pPr>
        <w:adjustRightInd w:val="0"/>
        <w:snapToGrid w:val="0"/>
        <w:ind w:left="1890" w:hanging="1890" w:hangingChars="900"/>
        <w:rPr>
          <w:rFonts w:ascii="微软雅黑" w:hAnsi="微软雅黑" w:eastAsia="微软雅黑" w:cs="微软雅黑"/>
          <w:color w:val="000000"/>
        </w:rPr>
      </w:pPr>
    </w:p>
    <w:p>
      <w:pPr>
        <w:adjustRightInd w:val="0"/>
        <w:snapToGrid w:val="0"/>
        <w:ind w:left="2310" w:hanging="2311" w:hangingChars="110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从苏州园区火车站出发</w:t>
      </w:r>
      <w:r>
        <w:rPr>
          <w:rFonts w:hint="eastAsia" w:ascii="微软雅黑" w:hAnsi="微软雅黑" w:eastAsia="微软雅黑" w:cs="微软雅黑"/>
          <w:color w:val="000000"/>
        </w:rPr>
        <w:t>：乘坐115路，在【沪宁城铁园区站】上车，【苏大公寓南区站】下车。</w:t>
      </w:r>
      <w:r>
        <w:rPr>
          <w:rFonts w:hint="eastAsia" w:ascii="微软雅黑" w:hAnsi="微软雅黑" w:eastAsia="微软雅黑" w:cs="微软雅黑"/>
          <w:color w:val="000000"/>
          <w:szCs w:val="21"/>
        </w:rPr>
        <w:t>（用时约1小时10分钟。建议打车。）</w:t>
      </w:r>
    </w:p>
    <w:p>
      <w:pPr>
        <w:jc w:val="center"/>
        <w:rPr>
          <w:rFonts w:ascii="微软雅黑" w:hAnsi="微软雅黑" w:eastAsia="微软雅黑" w:cs="微软雅黑"/>
          <w:b/>
          <w:color w:val="000000"/>
          <w:szCs w:val="21"/>
        </w:rPr>
      </w:pPr>
    </w:p>
    <w:p>
      <w:pPr>
        <w:rPr>
          <w:rFonts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苏州大学独墅湖校区地图↓</w:t>
      </w:r>
    </w:p>
    <w:p>
      <w:pPr>
        <w:jc w:val="center"/>
        <w:rPr>
          <w:rFonts w:ascii="微软雅黑" w:hAnsi="微软雅黑" w:eastAsia="微软雅黑" w:cs="微软雅黑"/>
          <w:b/>
          <w:color w:val="000000"/>
        </w:rPr>
      </w:pPr>
    </w:p>
    <w:p>
      <w:pPr>
        <w:rPr>
          <w:rFonts w:ascii="微软雅黑" w:hAnsi="微软雅黑" w:eastAsia="微软雅黑" w:cs="微软雅黑"/>
          <w:b/>
          <w:color w:val="000000"/>
          <w:szCs w:val="21"/>
        </w:rPr>
      </w:pPr>
      <w:r>
        <w:rPr>
          <w:rFonts w:ascii="微软雅黑" w:hAnsi="微软雅黑" w:eastAsia="微软雅黑" w:cs="微软雅黑"/>
          <w:b/>
          <w:color w:val="000000"/>
          <w:szCs w:val="21"/>
        </w:rPr>
        <w:drawing>
          <wp:inline distT="0" distB="0" distL="0" distR="0">
            <wp:extent cx="5676900" cy="5041900"/>
            <wp:effectExtent l="0" t="0" r="0" b="6350"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苏州大学独墅湖校区</w:t>
      </w:r>
      <w:r>
        <w:rPr>
          <w:rFonts w:hint="eastAsia" w:ascii="微软雅黑" w:hAnsi="微软雅黑" w:eastAsia="微软雅黑" w:cs="微软雅黑"/>
          <w:color w:val="000000"/>
        </w:rPr>
        <w:t>：分为北区和南区，苏州大学金螳螂建筑学院位于南区，距离东门入口最近。学术交流中心位置如图。</w:t>
      </w:r>
    </w:p>
    <w:p>
      <w:pPr>
        <w:adjustRightInd w:val="0"/>
        <w:snapToGrid w:val="0"/>
        <w:rPr>
          <w:rFonts w:ascii="微软雅黑" w:hAnsi="微软雅黑" w:eastAsia="微软雅黑" w:cs="微软雅黑"/>
          <w:b/>
          <w:color w:val="000000"/>
        </w:rPr>
      </w:pPr>
    </w:p>
    <w:p>
      <w:pPr>
        <w:adjustRightInd w:val="0"/>
        <w:snapToGrid w:val="0"/>
        <w:rPr>
          <w:rFonts w:ascii="微软雅黑" w:hAnsi="微软雅黑" w:eastAsia="微软雅黑" w:cs="微软雅黑"/>
          <w:b/>
          <w:color w:val="000000"/>
        </w:rPr>
      </w:pPr>
    </w:p>
    <w:p>
      <w:pPr>
        <w:adjustRightInd w:val="0"/>
        <w:snapToGrid w:val="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酒店距离及出租费用</w:t>
      </w:r>
      <w:r>
        <w:rPr>
          <w:rFonts w:hint="eastAsia" w:ascii="微软雅黑" w:hAnsi="微软雅黑" w:eastAsia="微软雅黑" w:cs="微软雅黑"/>
          <w:color w:val="000000"/>
        </w:rPr>
        <w:t>：步行1.3公里，10分钟。车费10元。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rPr>
          <w:rFonts w:ascii="微软雅黑" w:hAnsi="微软雅黑" w:eastAsia="微软雅黑" w:cs="微软雅黑"/>
          <w:b/>
          <w:color w:val="000000"/>
          <w:szCs w:val="21"/>
        </w:rPr>
      </w:pPr>
    </w:p>
    <w:p>
      <w:pPr>
        <w:rPr>
          <w:rFonts w:ascii="微软雅黑" w:hAnsi="微软雅黑" w:eastAsia="微软雅黑" w:cs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30"/>
          <w:szCs w:val="30"/>
        </w:rPr>
        <w:t>苏州市历史建筑与街区图↓</w:t>
      </w:r>
    </w:p>
    <w:p>
      <w:pPr>
        <w:jc w:val="center"/>
        <w:rPr>
          <w:rFonts w:ascii="微软雅黑" w:hAnsi="微软雅黑" w:eastAsia="微软雅黑" w:cs="微软雅黑"/>
          <w:b/>
          <w:color w:val="000000"/>
        </w:rPr>
      </w:pPr>
    </w:p>
    <w:p>
      <w:r>
        <w:drawing>
          <wp:inline distT="0" distB="0" distL="0" distR="0">
            <wp:extent cx="5702300" cy="4610100"/>
            <wp:effectExtent l="0" t="0" r="0" b="0"/>
            <wp:docPr id="1" name="图片 1" descr="0景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景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b/>
          <w:color w:val="000000"/>
        </w:rPr>
      </w:pPr>
    </w:p>
    <w:p>
      <w:pPr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标注点</w:t>
      </w:r>
      <w:r>
        <w:rPr>
          <w:rFonts w:hint="eastAsia" w:ascii="微软雅黑" w:hAnsi="微软雅黑" w:eastAsia="微软雅黑" w:cs="微软雅黑"/>
          <w:color w:val="000000"/>
        </w:rPr>
        <w:t>：1.拙政园 、2.狮子林、3.苏州博物馆、4.耦园 、5.网师园 、6.留园、 7.可园、8.沧浪亭、9.怡园、10.环秀山庄、11.艺圃、12.平江历史文化街区、13.山塘街、14.苏州大学本部、15.虎丘、16.寒山寺</w:t>
      </w:r>
    </w:p>
    <w:p>
      <w:pPr>
        <w:rPr>
          <w:rFonts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FF0000"/>
        </w:rPr>
        <w:t xml:space="preserve"> </w:t>
      </w:r>
    </w:p>
    <w:p>
      <w:pPr>
        <w:rPr>
          <w:sz w:val="52"/>
        </w:rPr>
      </w:pPr>
    </w:p>
    <w:p>
      <w:pPr>
        <w:rPr>
          <w:sz w:val="52"/>
        </w:rPr>
      </w:pPr>
    </w:p>
    <w:p>
      <w:pPr>
        <w:adjustRightInd w:val="0"/>
        <w:snapToGrid w:val="0"/>
        <w:rPr>
          <w:rFonts w:ascii="Times New Roman" w:hAnsi="Times New Roman"/>
          <w:b/>
          <w:sz w:val="48"/>
          <w:szCs w:val="48"/>
        </w:rPr>
      </w:pPr>
      <w:r>
        <w:rPr>
          <w:rFonts w:hint="eastAsia" w:ascii="Times New Roman" w:hAnsi="Times New Roman"/>
          <w:b/>
          <w:sz w:val="48"/>
          <w:szCs w:val="48"/>
        </w:rPr>
        <w:t>生活贴士</w:t>
      </w:r>
      <w:r>
        <w:rPr>
          <w:rFonts w:ascii="Times New Roman" w:hAnsi="Times New Roman"/>
          <w:b/>
          <w:sz w:val="48"/>
          <w:szCs w:val="48"/>
        </w:rPr>
        <w:t>TIPS</w:t>
      </w:r>
    </w:p>
    <w:p>
      <w:pPr>
        <w:adjustRightInd w:val="0"/>
        <w:snapToGrid w:val="0"/>
        <w:rPr>
          <w:rFonts w:ascii="Times New Roman" w:hAnsi="Times New Roman"/>
          <w:b/>
          <w:sz w:val="48"/>
          <w:szCs w:val="48"/>
        </w:rPr>
      </w:pPr>
    </w:p>
    <w:p>
      <w:pPr>
        <w:adjustRightInd w:val="0"/>
        <w:snapToGrid w:val="0"/>
        <w:rPr>
          <w:rFonts w:ascii="Times New Roman" w:hAnsi="Times New Roman"/>
          <w:b/>
          <w:sz w:val="48"/>
          <w:szCs w:val="48"/>
        </w:rPr>
      </w:pP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学校周边银行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1)交通银行</w:t>
      </w:r>
      <w:r>
        <w:rPr>
          <w:rFonts w:hint="eastAsia" w:ascii="微软雅黑" w:hAnsi="微软雅黑" w:eastAsia="微软雅黑" w:cs="微软雅黑"/>
          <w:color w:val="000000"/>
        </w:rPr>
        <w:t>：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独墅湖校区内：北区东门食堂西侧（ATM机）。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独墅湖校区外：邻里中心翰林大厦东南。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2)中国银行</w:t>
      </w:r>
      <w:r>
        <w:rPr>
          <w:rFonts w:hint="eastAsia" w:ascii="微软雅黑" w:hAnsi="微软雅黑" w:eastAsia="微软雅黑" w:cs="微软雅黑"/>
          <w:color w:val="000000"/>
        </w:rPr>
        <w:t>：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独墅湖校区外：邻里中心翰林大厦麦当劳前（ATM机）、西交利物浦大学文星广场肯德基对面（ATM机）。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3)建设银行</w:t>
      </w:r>
      <w:r>
        <w:rPr>
          <w:rFonts w:hint="eastAsia" w:ascii="微软雅黑" w:hAnsi="微软雅黑" w:eastAsia="微软雅黑" w:cs="微软雅黑"/>
          <w:color w:val="000000"/>
        </w:rPr>
        <w:t>：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独墅湖高等教育区文汇广场（ATM机）。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4)工商银行</w:t>
      </w:r>
      <w:r>
        <w:rPr>
          <w:rFonts w:hint="eastAsia" w:ascii="微软雅黑" w:hAnsi="微软雅黑" w:eastAsia="微软雅黑" w:cs="微软雅黑"/>
          <w:color w:val="000000"/>
        </w:rPr>
        <w:t>：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西交利物浦大学文星广场肯德基对面。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5)农业银行</w:t>
      </w:r>
      <w:r>
        <w:rPr>
          <w:rFonts w:hint="eastAsia" w:ascii="微软雅黑" w:hAnsi="微软雅黑" w:eastAsia="微软雅黑" w:cs="微软雅黑"/>
          <w:color w:val="000000"/>
        </w:rPr>
        <w:t>：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文星广场电子屏幕下（ATM机）。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出行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1)苏州大学独墅湖区地址：</w:t>
      </w:r>
      <w:r>
        <w:rPr>
          <w:rFonts w:hint="eastAsia" w:ascii="微软雅黑" w:hAnsi="微软雅黑" w:eastAsia="微软雅黑" w:cs="微软雅黑"/>
          <w:color w:val="000000"/>
        </w:rPr>
        <w:t>苏州市工业园区仁爱路199号。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2)地铁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地铁：地铁2号线，松涛街站或月亮湾站4号口下车，往北步行一公里左右到达。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3)公交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1.北门（炳麟图书馆大门）地址：苏州市仁爱路199号，邮编215123，公交站台【中科大】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公交线路：166路, 178路, 180路内环, 180路外环, ,218路, 快线2号。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2.北区东门地址：江苏省苏州市吴中区松涛街，公交站台【苏大公寓北区】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公交线路： 110路内环, 110路外环, 118路, ,120路内环, 120路外环 ,177路。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3.南区东门地址：江苏省苏州市吴中区松涛街，公交站台【苏大公寓南区】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公交线路：118路, 120路内环120路外环, 177路。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4.北区南门或南区北门地址：江苏省苏州市吴中区文景路，公交站台【苏大公寓北区南】、【独墅湖体育馆东】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公交线路：110路内环, 110路外环, 146路。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5.文星广场地址：江苏省苏州市吴中区仁爱路，公交站台【西交大】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公交线路：115路, 128路, 142路,146路, 16路, 178路, 180路内环, 180路外环, 228路, 812路,快线2号,夜2路。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苏州特产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1)碧螺春茶</w:t>
      </w:r>
      <w:r>
        <w:rPr>
          <w:rFonts w:hint="eastAsia" w:ascii="微软雅黑" w:hAnsi="微软雅黑" w:eastAsia="微软雅黑" w:cs="微软雅黑"/>
          <w:color w:val="000000"/>
        </w:rPr>
        <w:t>：中国十大名茶之一，俗名“吓煞人香”。康熙南巡路过苏州，品茶后大加赞赏。因此茶采自清明、谷雨时节，被赐名为“碧螺春”，并列为贡品。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2)苏州丝绸</w:t>
      </w:r>
      <w:r>
        <w:rPr>
          <w:rFonts w:hint="eastAsia" w:ascii="微软雅黑" w:hAnsi="微软雅黑" w:eastAsia="微软雅黑" w:cs="微软雅黑"/>
          <w:color w:val="000000"/>
        </w:rPr>
        <w:t>：中国是丝绸之乡，而苏州是丝绸之府。浩瀚的太湖孕育了悠久的蚕桑文化。早在2000多年前，苏州地区就有植桑、养蚕，以及缫丝、捣棉的生产活动。明清时代，苏州的丝绸已经名扬海外，苏缎与云锦、杭罗被列为中国东南地区的三大名产，还通过丝绸之路，远销世界各地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3)苏绣</w:t>
      </w:r>
      <w:r>
        <w:rPr>
          <w:rFonts w:hint="eastAsia" w:ascii="微软雅黑" w:hAnsi="微软雅黑" w:eastAsia="微软雅黑" w:cs="微软雅黑"/>
          <w:color w:val="000000"/>
        </w:rPr>
        <w:t>：苏绣的历史可追溯到2600多年前的春秋时代，苏绣与湖南的湘绣、四川的蜀绣、广东的粤绣并称为“中国四大名绣”。苏绣的题材以人物、山水、花鸟、动物为主，有绣片、册面、屏条、屏风等。新中国成立后，苏州艺人成功地创造了双面绣，其代表作是“双面猫”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4)宋锦</w:t>
      </w:r>
      <w:r>
        <w:rPr>
          <w:rFonts w:hint="eastAsia" w:ascii="微软雅黑" w:hAnsi="微软雅黑" w:eastAsia="微软雅黑" w:cs="微软雅黑"/>
          <w:color w:val="000000"/>
        </w:rPr>
        <w:t>：“锦”是一种高级丝织品，苏州出产的宋锦与南京的云锦、四川的蜀锦并称为“中国三大名锦”。其织造工艺考究，经丝有面经和底经两重，故又称“重锦”。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5)苏式蜜饯</w:t>
      </w:r>
      <w:r>
        <w:rPr>
          <w:rFonts w:hint="eastAsia" w:ascii="微软雅黑" w:hAnsi="微软雅黑" w:eastAsia="微软雅黑" w:cs="微软雅黑"/>
          <w:color w:val="000000"/>
        </w:rPr>
        <w:t>：苏州制作蜜饯的历史可上溯到三国时代，清代是苏式蜜饯的鼎盛时期，历来是“宫廷食品”。苏式蜜饯现有160多个品种，以金丝蜜枣、奶油话梅、金丝金桔、白糖杨梅、九制陈皮最为著名。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6)苏式糖果</w:t>
      </w:r>
      <w:r>
        <w:rPr>
          <w:rFonts w:hint="eastAsia" w:ascii="微软雅黑" w:hAnsi="微软雅黑" w:eastAsia="微软雅黑" w:cs="微软雅黑"/>
          <w:color w:val="000000"/>
        </w:rPr>
        <w:t>：苏式糖果享誉中华，有明货、炒货、软糖、特味4大类150多个品种，如松子糖、粽子糖、花生糖、三色松子软糖、脆松糖、松子南枣糖等，其中以采芝斋独家生产的粽子糖最为有名。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7)太仓肉松</w:t>
      </w:r>
      <w:r>
        <w:rPr>
          <w:rFonts w:hint="eastAsia" w:ascii="微软雅黑" w:hAnsi="微软雅黑" w:eastAsia="微软雅黑" w:cs="微软雅黑"/>
          <w:color w:val="000000"/>
        </w:rPr>
        <w:t>：太仓肉松纤维细长，品质柔软，颜色金黄，味道鲜美，入口即化。它以鲜猪后臀尖精肉为基本原料，经切条、煮松、炒松、搓松4道工序制成。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8)太湖银鱼</w:t>
      </w:r>
      <w:r>
        <w:rPr>
          <w:rFonts w:hint="eastAsia" w:ascii="微软雅黑" w:hAnsi="微软雅黑" w:eastAsia="微软雅黑" w:cs="微软雅黑"/>
          <w:color w:val="000000"/>
        </w:rPr>
        <w:t>：春秋战国时期，太湖就盛产银鱼。清康熙年间，银鱼被列为贡品，与梅鲚、白虾并称为太湖三宝。银鱼形似玉簪，色如象牙，软骨无鳞，肉质细嫩，味道鲜美，营养丰富，含有蛋白质、脂肪、铁、核黄素、钙、磷等多种成分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9)桃花坞木刻年画</w:t>
      </w:r>
      <w:r>
        <w:rPr>
          <w:rFonts w:hint="eastAsia" w:ascii="微软雅黑" w:hAnsi="微软雅黑" w:eastAsia="微软雅黑" w:cs="微软雅黑"/>
          <w:color w:val="000000"/>
        </w:rPr>
        <w:t>：苏州的桃花坞木刻年画、天津杨柳青木刻年画和山东潍坊杨家埠的年画并称“中国三大木刻年画”。桃花坞年画始于明末，距今已有350多年的历史，最早的作坊在苏州桃花坞街上，因而得名。清雍正、乾隆年间盛极一时，与杨柳青年画并称“南桃北柳”。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color w:val="000000"/>
        </w:rPr>
      </w:pP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苏州特色小吃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  <w:color w:val="000000"/>
        </w:rPr>
        <w:t>1)</w:t>
      </w:r>
      <w:r>
        <w:rPr>
          <w:rFonts w:hint="eastAsia" w:ascii="微软雅黑" w:hAnsi="微软雅黑" w:eastAsia="微软雅黑" w:cs="微软雅黑"/>
          <w:b/>
        </w:rPr>
        <w:t>采芝斋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地区：观前街地区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  <w:color w:val="000000"/>
        </w:rPr>
        <w:t>2)</w:t>
      </w:r>
      <w:r>
        <w:rPr>
          <w:rFonts w:hint="eastAsia" w:ascii="微软雅黑" w:hAnsi="微软雅黑" w:eastAsia="微软雅黑" w:cs="微软雅黑"/>
          <w:b/>
        </w:rPr>
        <w:t>黄天源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地区：观前街地区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  <w:color w:val="000000"/>
        </w:rPr>
        <w:t>3)</w:t>
      </w:r>
      <w:r>
        <w:rPr>
          <w:rFonts w:hint="eastAsia" w:ascii="微软雅黑" w:hAnsi="微软雅黑" w:eastAsia="微软雅黑" w:cs="微软雅黑"/>
          <w:b/>
        </w:rPr>
        <w:t>哑巴生煎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shd w:val="clear" w:color="auto" w:fill="FFFFFF"/>
        </w:rPr>
      </w:pPr>
      <w:r>
        <w:rPr>
          <w:rFonts w:ascii="微软雅黑" w:hAnsi="微软雅黑" w:eastAsia="微软雅黑" w:cs="Arial"/>
          <w:shd w:val="clear" w:color="auto" w:fill="FFFFFF"/>
        </w:rPr>
        <w:t xml:space="preserve"> 地址：临顿路温家岸12号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b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</w:rPr>
        <w:t>4)</w:t>
      </w:r>
      <w:r>
        <w:rPr>
          <w:rFonts w:hint="eastAsia" w:ascii="微软雅黑" w:hAnsi="微软雅黑" w:eastAsia="微软雅黑" w:cs="Arial"/>
          <w:b/>
          <w:shd w:val="clear" w:color="auto" w:fill="FFFFFF"/>
        </w:rPr>
        <w:t>得月楼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shd w:val="clear" w:color="auto" w:fill="FFFFFF"/>
        </w:rPr>
      </w:pPr>
      <w:r>
        <w:rPr>
          <w:rFonts w:hint="eastAsia" w:ascii="微软雅黑" w:hAnsi="微软雅黑" w:eastAsia="微软雅黑" w:cs="Arial"/>
          <w:shd w:val="clear" w:color="auto" w:fill="FFFFFF"/>
        </w:rPr>
        <w:t>地址：</w:t>
      </w:r>
      <w:r>
        <w:rPr>
          <w:rFonts w:ascii="微软雅黑" w:hAnsi="微软雅黑" w:eastAsia="微软雅黑" w:cs="Arial"/>
          <w:shd w:val="clear" w:color="auto" w:fill="FFFFFF"/>
        </w:rPr>
        <w:t>观前街太监弄43号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b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</w:rPr>
        <w:t>5)</w:t>
      </w:r>
      <w:r>
        <w:rPr>
          <w:rFonts w:ascii="微软雅黑" w:hAnsi="微软雅黑" w:eastAsia="微软雅黑"/>
          <w:b/>
          <w:shd w:val="clear" w:color="auto" w:fill="FFFFFF"/>
        </w:rPr>
        <w:t>朱鸿兴面馆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shd w:val="clear" w:color="auto" w:fill="FFFFFF"/>
        </w:rPr>
      </w:pPr>
      <w:r>
        <w:rPr>
          <w:rFonts w:hint="eastAsia" w:ascii="微软雅黑" w:hAnsi="微软雅黑" w:eastAsia="微软雅黑" w:cs="Arial"/>
          <w:shd w:val="clear" w:color="auto" w:fill="FFFFFF"/>
        </w:rPr>
        <w:t>地址</w:t>
      </w:r>
      <w:r>
        <w:rPr>
          <w:rFonts w:ascii="微软雅黑" w:hAnsi="微软雅黑" w:eastAsia="微软雅黑" w:cs="Arial"/>
          <w:shd w:val="clear" w:color="auto" w:fill="FFFFFF"/>
        </w:rPr>
        <w:t>：宫巷108号(碧凤坊口)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b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</w:rPr>
        <w:t>6)</w:t>
      </w:r>
      <w:r>
        <w:rPr>
          <w:rFonts w:hint="eastAsia" w:ascii="微软雅黑" w:hAnsi="微软雅黑" w:eastAsia="微软雅黑" w:cs="Arial"/>
          <w:b/>
          <w:shd w:val="clear" w:color="auto" w:fill="FFFFFF"/>
        </w:rPr>
        <w:t>松鹤楼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shd w:val="clear" w:color="auto" w:fill="FFFFFF"/>
        </w:rPr>
      </w:pPr>
      <w:r>
        <w:rPr>
          <w:rFonts w:ascii="微软雅黑" w:hAnsi="微软雅黑" w:eastAsia="微软雅黑" w:cs="Arial"/>
          <w:shd w:val="clear" w:color="auto" w:fill="FFFFFF"/>
        </w:rPr>
        <w:t>地址：太监弄72号(近玄妙观)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/>
          <w:b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</w:rPr>
        <w:t>7)</w:t>
      </w:r>
      <w:r>
        <w:rPr>
          <w:rFonts w:hint="eastAsia" w:ascii="微软雅黑" w:hAnsi="微软雅黑" w:eastAsia="微软雅黑"/>
          <w:b/>
          <w:shd w:val="clear" w:color="auto" w:fill="FFFFFF"/>
        </w:rPr>
        <w:t>同得兴面馆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shd w:val="clear" w:color="auto" w:fill="FFFFFF"/>
        </w:rPr>
      </w:pPr>
      <w:r>
        <w:rPr>
          <w:rFonts w:ascii="微软雅黑" w:hAnsi="微软雅黑" w:eastAsia="微软雅黑" w:cs="Arial"/>
          <w:shd w:val="clear" w:color="auto" w:fill="FFFFFF"/>
        </w:rPr>
        <w:t>地址：十全街624号(近凤凰街)</w:t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b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</w:rPr>
        <w:t>8)</w:t>
      </w:r>
      <w:r>
        <w:fldChar w:fldCharType="begin"/>
      </w:r>
      <w:r>
        <w:instrText xml:space="preserve"> HYPERLINK "http://www.mafengwo.cn/poi/6907899.html" \t "_blank" </w:instrText>
      </w:r>
      <w:r>
        <w:fldChar w:fldCharType="separate"/>
      </w:r>
      <w:r>
        <w:rPr>
          <w:b/>
          <w:shd w:val="clear" w:color="auto" w:fill="FFFFFF"/>
        </w:rPr>
        <w:t>裕兴记面馆</w:t>
      </w:r>
      <w:r>
        <w:rPr>
          <w:b/>
          <w:shd w:val="clear" w:color="auto" w:fill="FFFFFF"/>
        </w:rPr>
        <w:fldChar w:fldCharType="end"/>
      </w:r>
    </w:p>
    <w:p>
      <w:pPr>
        <w:adjustRightInd w:val="0"/>
        <w:snapToGrid w:val="0"/>
        <w:spacing w:line="312" w:lineRule="auto"/>
        <w:rPr>
          <w:rFonts w:ascii="微软雅黑" w:hAnsi="微软雅黑" w:eastAsia="微软雅黑" w:cs="Arial"/>
          <w:shd w:val="clear" w:color="auto" w:fill="FFFFFF"/>
        </w:rPr>
      </w:pPr>
      <w:r>
        <w:rPr>
          <w:rFonts w:ascii="微软雅黑" w:hAnsi="微软雅黑" w:eastAsia="微软雅黑" w:cs="Arial"/>
          <w:shd w:val="clear" w:color="auto" w:fill="FFFFFF"/>
        </w:rPr>
        <w:t>地址：西北街11号(近朱鸿兴面馆)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5B"/>
    <w:rsid w:val="00067F5F"/>
    <w:rsid w:val="000D205B"/>
    <w:rsid w:val="00807E12"/>
    <w:rsid w:val="1EB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2280</Characters>
  <Lines>19</Lines>
  <Paragraphs>5</Paragraphs>
  <TotalTime>0</TotalTime>
  <ScaleCrop>false</ScaleCrop>
  <LinksUpToDate>false</LinksUpToDate>
  <CharactersWithSpaces>2674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2019-10-16T03:18:00Z</dcterms:created>
  <dc:creator>xb21cn</dc:creator>
  <cp:lastModifiedBy>成龙</cp:lastModifiedBy>
  <dcterms:modified xsi:type="dcterms:W3CDTF">2019-10-17T07:15:04Z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