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园林工程概预算</w:t>
      </w:r>
      <w:r>
        <w:rPr>
          <w:rFonts w:hint="eastAsia" w:ascii="黑体" w:hAnsi="黑体" w:eastAsia="黑体"/>
          <w:sz w:val="32"/>
          <w:szCs w:val="32"/>
        </w:rPr>
        <w:t>》课程教学大纲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cs="宋体"/>
                <w:color w:val="auto"/>
                <w:sz w:val="21"/>
                <w:szCs w:val="21"/>
              </w:rPr>
              <w:t>Landscape Project Estimate Budget</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jc w:val="left"/>
              <w:rPr>
                <w:rFonts w:hint="eastAsia" w:ascii="宋体" w:hAnsi="宋体" w:eastAsia="宋体" w:cs="宋体"/>
                <w:color w:val="auto"/>
                <w:sz w:val="21"/>
                <w:szCs w:val="21"/>
              </w:rPr>
            </w:pPr>
            <w:r>
              <w:rPr>
                <w:rFonts w:hint="eastAsia" w:ascii="宋体" w:hAnsi="宋体" w:eastAsia="宋体" w:cs="宋体"/>
                <w:color w:val="auto"/>
                <w:sz w:val="21"/>
                <w:szCs w:val="21"/>
              </w:rPr>
              <w:t>LAAR0018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专业选修课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1.5</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袁惠燕</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袁惠燕等著《园林绿化工程工程量清单计价与实列》</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Ansi="宋体" w:cs="宋体"/>
        </w:rPr>
      </w:pPr>
      <w:r>
        <w:rPr>
          <w:rFonts w:hint="eastAsia"/>
          <w:sz w:val="21"/>
        </w:rPr>
        <w:t xml:space="preserve"> </w:t>
      </w:r>
      <w:r>
        <w:rPr>
          <w:rFonts w:hint="eastAsia" w:ascii="宋体" w:hAnsi="宋体" w:eastAsia="宋体" w:cs="宋体"/>
          <w:sz w:val="21"/>
        </w:rPr>
        <w:t>园林工程概预算是园林类专业的一门专业必修课程，是根据园林专业人才培养要求设立的。课程内容“以工作过程为导向，以项目任务为驱动”，以园林工程项目为载体，创设工作情景，培养学生的实践动手能力。其目的是培养学生掌握园林工程招投标与预决算的技能和相关理论知识，能够从事园林工程预决算、施工组织设计与园林工程招标与投标工作，具有预算、施工组织设计、招投标文件编制等方面的基本职业能力。</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使学生能够应用现行预算定额和清单计价规范，独立完成单位工程施工图预算的编制、工程量清单的编制和工程量清单投标报价的能力，为本专业同学在专业技能的把握上打下坚实的理论基础。</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rPr>
        <w:t>课程目标1：</w:t>
      </w:r>
      <w:r>
        <w:rPr>
          <w:rFonts w:hint="eastAsia" w:ascii="宋体" w:hAnsi="宋体" w:eastAsia="宋体" w:cs="宋体"/>
          <w:sz w:val="21"/>
          <w:szCs w:val="21"/>
          <w:lang w:val="en-US" w:eastAsia="zh-CN"/>
        </w:rPr>
        <w:t>专业知识培养目标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w:t>
      </w:r>
      <w:r>
        <w:rPr>
          <w:rFonts w:hint="eastAsia" w:ascii="宋体" w:hAnsi="宋体" w:eastAsia="宋体" w:cs="宋体"/>
          <w:sz w:val="21"/>
          <w:szCs w:val="21"/>
          <w:lang w:val="en-US" w:eastAsia="zh-CN"/>
        </w:rPr>
        <w:t>园林工程造价基本原理。</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2</w:t>
      </w:r>
      <w:r>
        <w:rPr>
          <w:rFonts w:hint="eastAsia" w:ascii="宋体" w:hAnsi="宋体" w:eastAsia="宋体" w:cs="宋体"/>
          <w:sz w:val="21"/>
          <w:szCs w:val="21"/>
          <w:lang w:val="en-US" w:eastAsia="zh-CN"/>
        </w:rPr>
        <w:t>园林工程造价基本方法。</w:t>
      </w:r>
    </w:p>
    <w:p>
      <w:pPr>
        <w:keepNext w:val="0"/>
        <w:keepLines w:val="0"/>
        <w:pageBreakBefore w:val="0"/>
        <w:widowControl w:val="0"/>
        <w:kinsoku/>
        <w:wordWrap/>
        <w:overflowPunct/>
        <w:topLinePunct w:val="0"/>
        <w:autoSpaceDE w:val="0"/>
        <w:autoSpaceDN w:val="0"/>
        <w:bidi w:val="0"/>
        <w:adjustRightInd w:val="0"/>
        <w:snapToGrid/>
        <w:spacing w:line="240" w:lineRule="auto"/>
        <w:ind w:left="420" w:leftChars="200" w:firstLine="0" w:firstLineChars="0"/>
        <w:textAlignment w:val="auto"/>
        <w:rPr>
          <w:rFonts w:hint="eastAsia" w:ascii="宋体" w:hAnsi="宋体" w:eastAsia="宋体" w:cs="宋体"/>
          <w:b/>
          <w:bCs/>
          <w:lang w:val="en-US" w:eastAsia="zh-CN"/>
        </w:rPr>
      </w:pPr>
      <w:r>
        <w:rPr>
          <w:rFonts w:hint="eastAsia" w:ascii="宋体" w:hAnsi="宋体" w:eastAsia="宋体" w:cs="宋体"/>
          <w:lang w:val="en-US" w:eastAsia="zh-CN"/>
        </w:rPr>
        <w:t>1.3</w:t>
      </w:r>
      <w:r>
        <w:rPr>
          <w:rFonts w:hint="eastAsia" w:ascii="宋体" w:hAnsi="宋体" w:eastAsia="宋体" w:cs="宋体"/>
          <w:sz w:val="21"/>
          <w:szCs w:val="21"/>
          <w:lang w:val="en-US" w:eastAsia="zh-CN"/>
        </w:rPr>
        <w:t>园林工程施工基本概念。</w:t>
      </w:r>
      <w:r>
        <w:rPr>
          <w:rFonts w:hint="eastAsia" w:ascii="宋体" w:hAnsi="宋体" w:eastAsia="宋体" w:cs="宋体"/>
          <w:sz w:val="21"/>
          <w:szCs w:val="21"/>
          <w:lang w:val="en-US" w:eastAsia="zh-CN"/>
        </w:rPr>
        <w:br w:type="textWrapping"/>
      </w:r>
      <w:r>
        <w:rPr>
          <w:rFonts w:hint="eastAsia" w:ascii="宋体" w:hAnsi="宋体" w:eastAsia="宋体" w:cs="宋体"/>
          <w:b/>
          <w:bCs/>
        </w:rPr>
        <w:t>课程目标2：</w:t>
      </w:r>
      <w:r>
        <w:rPr>
          <w:rFonts w:hint="eastAsia" w:ascii="宋体" w:hAnsi="宋体" w:eastAsia="宋体" w:cs="宋体"/>
          <w:b/>
          <w:bCs/>
          <w:lang w:val="en-US" w:eastAsia="zh-CN"/>
        </w:rPr>
        <w:t>专业技能培养目标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rPr>
        <w:t>2</w:t>
      </w:r>
      <w:r>
        <w:rPr>
          <w:rFonts w:hint="eastAsia" w:ascii="宋体" w:hAnsi="宋体" w:eastAsia="宋体" w:cs="宋体"/>
          <w:b w:val="0"/>
          <w:bCs w:val="0"/>
          <w:lang w:val="en-US" w:eastAsia="zh-CN"/>
        </w:rPr>
        <w:t>.</w:t>
      </w:r>
      <w:r>
        <w:rPr>
          <w:rFonts w:hint="eastAsia" w:ascii="宋体" w:hAnsi="宋体" w:eastAsia="宋体" w:cs="宋体"/>
          <w:b w:val="0"/>
          <w:bCs w:val="0"/>
        </w:rPr>
        <w:t>1</w:t>
      </w:r>
      <w:r>
        <w:rPr>
          <w:rFonts w:hint="eastAsia" w:ascii="宋体" w:hAnsi="宋体" w:eastAsia="宋体" w:cs="宋体"/>
          <w:b w:val="0"/>
          <w:bCs w:val="0"/>
          <w:lang w:val="en-US" w:eastAsia="zh-CN"/>
        </w:rPr>
        <w:t>园林工程施工图纸的识读。</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2</w:t>
      </w:r>
      <w:r>
        <w:rPr>
          <w:rFonts w:hint="eastAsia" w:ascii="宋体" w:hAnsi="宋体" w:eastAsia="宋体" w:cs="宋体"/>
          <w:b w:val="0"/>
          <w:bCs w:val="0"/>
          <w:lang w:val="en-US" w:eastAsia="zh-CN"/>
        </w:rPr>
        <w:t>.</w:t>
      </w:r>
      <w:r>
        <w:rPr>
          <w:rFonts w:hint="eastAsia" w:ascii="宋体" w:hAnsi="宋体" w:eastAsia="宋体" w:cs="宋体"/>
          <w:b w:val="0"/>
          <w:bCs w:val="0"/>
        </w:rPr>
        <w:t>2</w:t>
      </w:r>
      <w:r>
        <w:rPr>
          <w:rFonts w:hint="eastAsia" w:ascii="宋体" w:hAnsi="宋体" w:eastAsia="宋体" w:cs="宋体"/>
          <w:b w:val="0"/>
          <w:bCs w:val="0"/>
          <w:lang w:val="en-US" w:eastAsia="zh-CN"/>
        </w:rPr>
        <w:t>园林工程综合单价的使用。</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2.3园林工程工程量的计算。</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bCs/>
        </w:rPr>
      </w:pPr>
      <w:r>
        <w:rPr>
          <w:rFonts w:hint="eastAsia" w:ascii="宋体" w:hAnsi="宋体" w:eastAsia="宋体" w:cs="宋体"/>
          <w:b w:val="0"/>
          <w:bCs w:val="0"/>
          <w:lang w:val="en-US" w:eastAsia="zh-CN"/>
        </w:rPr>
        <w:t>2.4园林工程造价的一般程序。</w:t>
      </w:r>
      <w:r>
        <w:rPr>
          <w:rFonts w:hint="eastAsia" w:ascii="宋体" w:hAnsi="宋体" w:eastAsia="宋体" w:cs="宋体"/>
          <w:b w:val="0"/>
          <w:bCs w:val="0"/>
          <w:lang w:val="en-US" w:eastAsia="zh-CN"/>
        </w:rPr>
        <w:br w:type="textWrapping"/>
      </w:r>
      <w:r>
        <w:rPr>
          <w:rFonts w:hint="eastAsia" w:ascii="宋体" w:hAnsi="宋体" w:eastAsia="宋体" w:cs="宋体"/>
          <w:b/>
          <w:bCs/>
          <w:lang w:val="en-US" w:eastAsia="zh-CN"/>
        </w:rPr>
        <w:t xml:space="preserve">    </w:t>
      </w:r>
      <w:r>
        <w:rPr>
          <w:rFonts w:hint="eastAsia" w:ascii="宋体" w:hAnsi="宋体" w:eastAsia="宋体" w:cs="宋体"/>
          <w:b/>
          <w:bCs/>
        </w:rPr>
        <w:t>课程目标3：</w:t>
      </w:r>
      <w:r>
        <w:rPr>
          <w:rFonts w:hint="eastAsia" w:ascii="宋体" w:hAnsi="宋体" w:eastAsia="宋体" w:cs="宋体"/>
          <w:b/>
          <w:bCs/>
          <w:lang w:val="en-US" w:eastAsia="zh-CN"/>
        </w:rPr>
        <w:t>素质能力培养目标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3.1信息收集与交换能力。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3.2主动学习能力。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3.3分析问题以及解决问题的能力。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3.4团队合作能力。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bCs/>
          <w:lang w:val="en-US" w:eastAsia="zh-CN"/>
        </w:rPr>
      </w:pPr>
      <w:r>
        <w:rPr>
          <w:rFonts w:hint="eastAsia" w:ascii="宋体" w:hAnsi="宋体" w:eastAsia="宋体" w:cs="宋体"/>
          <w:b w:val="0"/>
          <w:bCs w:val="0"/>
          <w:lang w:val="en-US" w:eastAsia="zh-CN"/>
        </w:rPr>
        <w:t>3.5沟通表达能力。</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95"/>
        <w:gridCol w:w="328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795"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28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795" w:type="dxa"/>
            <w:vAlign w:val="center"/>
          </w:tcPr>
          <w:p>
            <w:pPr>
              <w:pStyle w:val="3"/>
              <w:spacing w:before="156" w:beforeLines="50" w:after="156" w:afterLines="50"/>
              <w:jc w:val="center"/>
              <w:rPr>
                <w:rFonts w:hAnsi="宋体" w:cs="宋体"/>
              </w:rPr>
            </w:pPr>
            <w:r>
              <w:rPr>
                <w:rFonts w:hint="eastAsia" w:hAnsi="宋体" w:cs="宋体"/>
              </w:rPr>
              <w:t>1.1</w:t>
            </w:r>
          </w:p>
        </w:tc>
        <w:tc>
          <w:tcPr>
            <w:tcW w:w="3282" w:type="dxa"/>
            <w:vAlign w:val="center"/>
          </w:tcPr>
          <w:p>
            <w:pPr>
              <w:snapToGrid w:val="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第一章  园林工程概预算基础</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Ansi="宋体" w:cs="宋体"/>
              </w:rPr>
            </w:pPr>
            <w:r>
              <w:rPr>
                <w:rFonts w:hint="eastAsia" w:hAnsi="宋体" w:cs="宋体"/>
              </w:rPr>
              <w:t>1.2</w:t>
            </w:r>
          </w:p>
        </w:tc>
        <w:tc>
          <w:tcPr>
            <w:tcW w:w="3282" w:type="dxa"/>
            <w:vAlign w:val="center"/>
          </w:tcPr>
          <w:p>
            <w:pPr>
              <w:snapToGrid w:val="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第一章  园林工程概预算基础</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1.3</w:t>
            </w:r>
          </w:p>
        </w:tc>
        <w:tc>
          <w:tcPr>
            <w:tcW w:w="3282" w:type="dxa"/>
            <w:vAlign w:val="center"/>
          </w:tcPr>
          <w:p>
            <w:pPr>
              <w:snapToGrid w:val="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第一章  园林工程概预算基础</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795" w:type="dxa"/>
            <w:vAlign w:val="center"/>
          </w:tcPr>
          <w:p>
            <w:pPr>
              <w:pStyle w:val="3"/>
              <w:spacing w:before="156" w:beforeLines="50" w:after="156" w:afterLines="50"/>
              <w:jc w:val="center"/>
              <w:rPr>
                <w:rFonts w:hAnsi="宋体" w:cs="宋体"/>
              </w:rPr>
            </w:pPr>
            <w:r>
              <w:rPr>
                <w:rFonts w:hint="eastAsia" w:hAnsi="宋体" w:cs="宋体"/>
              </w:rPr>
              <w:t>2.1</w:t>
            </w:r>
          </w:p>
        </w:tc>
        <w:tc>
          <w:tcPr>
            <w:tcW w:w="3282"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第二章  </w:t>
            </w:r>
            <w:r>
              <w:rPr>
                <w:rFonts w:hint="eastAsia" w:ascii="宋体" w:hAnsi="宋体" w:eastAsia="宋体" w:cs="宋体"/>
                <w:b w:val="0"/>
                <w:bCs w:val="0"/>
                <w:sz w:val="21"/>
                <w:szCs w:val="21"/>
              </w:rPr>
              <w:t>园林工程制图及读图</w:t>
            </w:r>
          </w:p>
        </w:tc>
        <w:tc>
          <w:tcPr>
            <w:tcW w:w="2688"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Ansi="宋体" w:cs="宋体"/>
              </w:rPr>
            </w:pPr>
            <w:r>
              <w:rPr>
                <w:rFonts w:hint="eastAsia" w:hAnsi="宋体" w:cs="宋体"/>
              </w:rPr>
              <w:t>2.2</w:t>
            </w:r>
          </w:p>
        </w:tc>
        <w:tc>
          <w:tcPr>
            <w:tcW w:w="3282"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第三章  园林工程概预算定额</w:t>
            </w:r>
          </w:p>
        </w:tc>
        <w:tc>
          <w:tcPr>
            <w:tcW w:w="2688"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2.3</w:t>
            </w:r>
          </w:p>
        </w:tc>
        <w:tc>
          <w:tcPr>
            <w:tcW w:w="3282" w:type="dxa"/>
            <w:vAlign w:val="center"/>
          </w:tcPr>
          <w:p>
            <w:pPr>
              <w:snapToGrid w:val="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第四章  园林工程量计算方法</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毕业要求8：职业规范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2.4</w:t>
            </w:r>
          </w:p>
        </w:tc>
        <w:tc>
          <w:tcPr>
            <w:tcW w:w="3282"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第五章   园林工程施工图预算的编制</w:t>
            </w:r>
          </w:p>
        </w:tc>
        <w:tc>
          <w:tcPr>
            <w:tcW w:w="2688"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int="eastAsia" w:hAnsi="宋体" w:cs="宋体"/>
                <w:szCs w:val="21"/>
              </w:rPr>
            </w:pPr>
            <w:r>
              <w:rPr>
                <w:rFonts w:hint="eastAsia" w:hAnsi="宋体" w:cs="宋体"/>
                <w:szCs w:val="21"/>
              </w:rPr>
              <w:t>课程目标3</w:t>
            </w:r>
          </w:p>
          <w:p>
            <w:pPr>
              <w:pStyle w:val="3"/>
              <w:spacing w:before="156" w:beforeLines="50" w:after="156" w:afterLines="50"/>
              <w:jc w:val="both"/>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3282" w:type="dxa"/>
            <w:vAlign w:val="center"/>
          </w:tcPr>
          <w:p>
            <w:pPr>
              <w:numPr>
                <w:ilvl w:val="0"/>
                <w:numId w:val="1"/>
              </w:numPr>
              <w:snapToGrid w:val="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工程价款的结算与决算</w:t>
            </w:r>
          </w:p>
          <w:p>
            <w:pPr>
              <w:snapToGrid w:val="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第七章  园林工程招标投标</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所有7章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毕业要求12：终身学习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795" w:type="dxa"/>
            <w:vAlign w:val="center"/>
          </w:tcPr>
          <w:p>
            <w:pPr>
              <w:pStyle w:val="3"/>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3.3</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所有7章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795" w:type="dxa"/>
            <w:vAlign w:val="center"/>
          </w:tcPr>
          <w:p>
            <w:pPr>
              <w:pStyle w:val="3"/>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3.4</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所有7章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毕业要求9：个人和团队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795" w:type="dxa"/>
            <w:vAlign w:val="center"/>
          </w:tcPr>
          <w:p>
            <w:pPr>
              <w:pStyle w:val="3"/>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3.5</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所有7章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毕业要求10：沟通</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snapToGrid w:val="0"/>
        <w:ind w:firstLine="480" w:firstLineChars="200"/>
        <w:jc w:val="both"/>
        <w:rPr>
          <w:rFonts w:hint="eastAsia" w:ascii="Times New Roman" w:hAnsi="Times New Roman" w:eastAsia="黑体"/>
          <w:sz w:val="24"/>
          <w:szCs w:val="24"/>
        </w:rPr>
      </w:pPr>
      <w:r>
        <w:rPr>
          <w:rFonts w:hint="eastAsia" w:ascii="Times New Roman" w:hAnsi="Times New Roman" w:eastAsia="黑体"/>
          <w:sz w:val="24"/>
          <w:szCs w:val="24"/>
        </w:rPr>
        <w:t>第一章  园林工程概预算基础</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教学内容</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第一节  概述</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一、园林工程概预算的概念、意义及作用          </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二、园林工程概预算的种类及其作用</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第二节  园林工程概预算编制的依据和程序</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一、园林工程概预算编制的依据          </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二、园林工程概预算编制的程序</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思考题：</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1、简述园林工程概预算的概念、意义及作用。</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2、园林工程概预算编制的依据是什么？</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3、园林工程概预算编制的程序如何？</w:t>
      </w:r>
    </w:p>
    <w:p>
      <w:pPr>
        <w:snapToGrid w:val="0"/>
        <w:jc w:val="both"/>
        <w:rPr>
          <w:rFonts w:hint="eastAsia" w:ascii="宋体" w:hAnsi="宋体" w:eastAsia="宋体" w:cs="宋体"/>
          <w:kern w:val="2"/>
          <w:sz w:val="21"/>
          <w:szCs w:val="20"/>
          <w:lang w:val="en-US" w:eastAsia="zh-CN" w:bidi="ar-SA"/>
        </w:rPr>
      </w:pPr>
    </w:p>
    <w:p>
      <w:pPr>
        <w:snapToGrid w:val="0"/>
        <w:ind w:firstLine="480" w:firstLineChars="200"/>
        <w:jc w:val="both"/>
        <w:rPr>
          <w:rFonts w:hint="eastAsia" w:ascii="Times New Roman" w:hAnsi="Times New Roman" w:eastAsia="黑体"/>
          <w:sz w:val="24"/>
          <w:szCs w:val="24"/>
        </w:rPr>
      </w:pPr>
      <w:r>
        <w:rPr>
          <w:rFonts w:hint="eastAsia" w:ascii="Times New Roman" w:hAnsi="Times New Roman" w:eastAsia="黑体"/>
          <w:sz w:val="24"/>
          <w:szCs w:val="24"/>
        </w:rPr>
        <w:t>第二章  园林工程制图及读图</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教学内容</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第一节  制图标准及规范</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一、《房屋建筑制图统一标准》（GB/T50001-2017）          </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二、《风景园林图例图示标准》（CJJ67-95）</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第二节  园林施工图绘制</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一、园林施工图组成          </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二、园林施工图所涉及到的问题</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三、施工图的设计深度应满足的要求</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第三节   园林施工图绘制的具体要求</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一、封皮</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二、目录</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三、说明</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四、施工总平面图</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五、施工放线图</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六、竖向设计施工图</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七、植物配置图</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八、照明电气施工图</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九、喷灌、给排水图</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十、园林小品详图</w:t>
      </w:r>
    </w:p>
    <w:p>
      <w:pPr>
        <w:snapToGrid w:val="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    十一、铺装  </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思考题：</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1、如何绘制施工图？</w:t>
      </w:r>
    </w:p>
    <w:p>
      <w:pPr>
        <w:snapToGrid w:val="0"/>
        <w:ind w:firstLine="420" w:firstLineChars="200"/>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2、园林施工图绘制的具体要求有哪些？</w:t>
      </w:r>
    </w:p>
    <w:p>
      <w:pPr>
        <w:snapToGrid w:val="0"/>
        <w:jc w:val="both"/>
        <w:rPr>
          <w:rFonts w:hint="eastAsia" w:ascii="宋体" w:hAnsi="宋体" w:eastAsia="宋体" w:cs="宋体"/>
          <w:kern w:val="2"/>
          <w:sz w:val="21"/>
          <w:szCs w:val="20"/>
          <w:lang w:val="en-US" w:eastAsia="zh-CN" w:bidi="ar-SA"/>
        </w:rPr>
      </w:pPr>
    </w:p>
    <w:p>
      <w:pPr>
        <w:snapToGrid w:val="0"/>
        <w:jc w:val="both"/>
        <w:rPr>
          <w:rFonts w:hint="eastAsia" w:ascii="Times New Roman" w:hAnsi="Times New Roman" w:eastAsia="黑体"/>
          <w:sz w:val="21"/>
        </w:rPr>
      </w:pPr>
    </w:p>
    <w:p>
      <w:pPr>
        <w:snapToGrid w:val="0"/>
        <w:ind w:firstLine="480" w:firstLineChars="200"/>
        <w:jc w:val="both"/>
        <w:rPr>
          <w:rFonts w:hint="eastAsia" w:ascii="Times New Roman" w:hAnsi="Times New Roman" w:eastAsia="黑体"/>
          <w:sz w:val="24"/>
          <w:szCs w:val="24"/>
        </w:rPr>
      </w:pPr>
      <w:r>
        <w:rPr>
          <w:rFonts w:hint="eastAsia" w:ascii="Times New Roman" w:hAnsi="Times New Roman" w:eastAsia="黑体"/>
          <w:sz w:val="24"/>
          <w:szCs w:val="24"/>
        </w:rPr>
        <w:t>第三章  园林工程概预算定额</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教学内容</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第一节  工程建设相关知识</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一、工程建设的概念与内容</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1、工程建设（基本建设）的概念</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2、工程建设的内容          </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二、工程建设程序（概念和内容）</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1、工程建设程序（基本建设程序）</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2、工程建设程序的内容</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三、工程建设项目的划分 </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四、建筑工程概预算的分类</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1、三算及其主要作用</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2、分类图 </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3、根据建设的阶段（时间）不同划分</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五、工程概预算与工程建设程序的关系</w:t>
      </w:r>
    </w:p>
    <w:p>
      <w:pPr>
        <w:numPr>
          <w:ilvl w:val="0"/>
          <w:numId w:val="0"/>
        </w:num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lang w:eastAsia="zh-CN"/>
        </w:rPr>
        <w:t>第二节</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 工程定额</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 一、工程定额的概念</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二、定额的产生和发展</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三、工程定额的分类</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四、工程定额的性质</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五、工程定额的作用</w:t>
      </w:r>
    </w:p>
    <w:p>
      <w:pPr>
        <w:numPr>
          <w:ilvl w:val="0"/>
          <w:numId w:val="0"/>
        </w:num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lang w:eastAsia="zh-CN"/>
        </w:rPr>
        <w:t>第三节</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 工程概算定额和概算指标</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一、概算定额</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1、概算定额的概念</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2、概算定额的作用</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3、概算定额的编制原则和依据</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4、概算定额的内容和应用</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二、概算指标 </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1、概算指标的含义与作用</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2、概算指标的编制原则</w:t>
      </w:r>
    </w:p>
    <w:p>
      <w:pPr>
        <w:snapToGrid w:val="0"/>
        <w:jc w:val="both"/>
        <w:rPr>
          <w:rFonts w:hint="eastAsia" w:ascii="宋体" w:hAnsi="宋体" w:eastAsia="宋体" w:cs="宋体"/>
          <w:b w:val="0"/>
          <w:bCs w:val="0"/>
          <w:sz w:val="21"/>
        </w:rPr>
      </w:pPr>
      <w:r>
        <w:rPr>
          <w:rFonts w:hint="eastAsia" w:ascii="宋体" w:hAnsi="宋体" w:eastAsia="宋体" w:cs="宋体"/>
          <w:b w:val="0"/>
          <w:bCs w:val="0"/>
          <w:sz w:val="21"/>
        </w:rPr>
        <w:t xml:space="preserve">    3、概算指标的组成内容及表现形式</w:t>
      </w:r>
    </w:p>
    <w:p>
      <w:pPr>
        <w:snapToGrid w:val="0"/>
        <w:jc w:val="both"/>
        <w:rPr>
          <w:rFonts w:hint="eastAsia" w:ascii="宋体" w:hAnsi="宋体" w:eastAsia="宋体" w:cs="宋体"/>
          <w:b w:val="0"/>
          <w:bCs w:val="0"/>
          <w:sz w:val="21"/>
        </w:rPr>
      </w:pP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 xml:space="preserve">思考题： </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1、简述工程建设的概念与内容。</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2、简述工程建设程序（基本建设程序）。</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3、工程建设项目是怎么划分的？</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4、建筑工程概预算是如何分类的？</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5、简述工程定额的概念。</w:t>
      </w:r>
    </w:p>
    <w:p>
      <w:pPr>
        <w:snapToGrid w:val="0"/>
        <w:ind w:firstLine="420" w:firstLineChars="200"/>
        <w:jc w:val="both"/>
        <w:rPr>
          <w:rFonts w:hint="eastAsia" w:ascii="宋体" w:hAnsi="宋体" w:eastAsia="宋体" w:cs="宋体"/>
          <w:b w:val="0"/>
          <w:bCs w:val="0"/>
          <w:sz w:val="21"/>
        </w:rPr>
      </w:pPr>
      <w:r>
        <w:rPr>
          <w:rFonts w:hint="eastAsia" w:ascii="宋体" w:hAnsi="宋体" w:eastAsia="宋体" w:cs="宋体"/>
          <w:b w:val="0"/>
          <w:bCs w:val="0"/>
          <w:sz w:val="21"/>
        </w:rPr>
        <w:t>6、简述概算定额和概算指标的概念。</w:t>
      </w:r>
    </w:p>
    <w:p>
      <w:pPr>
        <w:snapToGrid w:val="0"/>
        <w:jc w:val="both"/>
        <w:rPr>
          <w:rFonts w:hint="eastAsia" w:hAnsi="宋体"/>
          <w:sz w:val="21"/>
        </w:rPr>
      </w:pPr>
    </w:p>
    <w:p>
      <w:pPr>
        <w:snapToGrid w:val="0"/>
        <w:ind w:firstLine="480" w:firstLineChars="200"/>
        <w:jc w:val="both"/>
        <w:rPr>
          <w:rFonts w:hint="eastAsia" w:ascii="Times New Roman" w:hAnsi="Times New Roman" w:eastAsia="黑体"/>
          <w:sz w:val="24"/>
          <w:szCs w:val="24"/>
        </w:rPr>
      </w:pPr>
      <w:r>
        <w:rPr>
          <w:rFonts w:hint="eastAsia" w:ascii="Times New Roman" w:hAnsi="Times New Roman" w:eastAsia="黑体"/>
          <w:sz w:val="24"/>
          <w:szCs w:val="24"/>
        </w:rPr>
        <w:t>第四章  园林工程量计算方法</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sz w:val="21"/>
        </w:rPr>
      </w:pPr>
      <w:r>
        <w:rPr>
          <w:rFonts w:hint="eastAsia" w:ascii="宋体" w:hAnsi="宋体" w:eastAsia="宋体" w:cs="宋体"/>
          <w:b w:val="0"/>
          <w:bCs w:val="0"/>
          <w:sz w:val="21"/>
        </w:rPr>
        <w:t>教学内容</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sz w:val="21"/>
        </w:rPr>
      </w:pPr>
      <w:r>
        <w:rPr>
          <w:rFonts w:hint="eastAsia" w:ascii="宋体" w:hAnsi="宋体" w:eastAsia="宋体" w:cs="宋体"/>
          <w:b w:val="0"/>
          <w:bCs w:val="0"/>
          <w:sz w:val="21"/>
        </w:rPr>
        <w:t>第一节  工程量的概念及有关规定</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一、工程量的基本概念          </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二、工程量计算的基本原则</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1、口径一致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2、工程量计算规则要一致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3、计量单位要一致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4、计算尺寸的取定要准确</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 三、工程量计算的一般方法</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1、按顺时针顺序计算工程量</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2、按先横后竖、先上后下、先左后右的顺序</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3、按轴线编号顺序计算工程量</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sz w:val="21"/>
        </w:rPr>
      </w:pPr>
      <w:r>
        <w:rPr>
          <w:rFonts w:hint="eastAsia" w:ascii="宋体" w:hAnsi="宋体" w:eastAsia="宋体" w:cs="宋体"/>
          <w:b w:val="0"/>
          <w:bCs w:val="0"/>
          <w:sz w:val="21"/>
        </w:rPr>
        <w:t>第二节  各分部工程工程量计算规则</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 一、 土石方工程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1、土石方工程量计算一般规定 </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2、人工土方工程量计算</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3、机械土方工程量计算</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4、 石方工程量计算</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二、桩基础工程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三、脚手架工程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四、 砌筑工程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五、钢筋混凝土工程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六、构件运输及安装工程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1、构件运输工程量计算 </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2、构件安装工程量计算</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七、门窗及木结构工程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八、楼地面工程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九、屋面及防水工程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十、装饰工程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1、墙柱面装饰工程量计算 </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2、天棚装饰工程量计算 </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十一、建筑面积计算规则</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1、计算建筑面积的范围</w:t>
      </w:r>
      <w:r>
        <w:rPr>
          <w:rFonts w:hint="eastAsia" w:ascii="宋体" w:hAnsi="宋体" w:eastAsia="宋体" w:cs="宋体"/>
          <w:b w:val="0"/>
          <w:bCs w:val="0"/>
          <w:sz w:val="21"/>
        </w:rPr>
        <w:br w:type="textWrapping"/>
      </w:r>
      <w:r>
        <w:rPr>
          <w:rFonts w:hint="eastAsia" w:ascii="宋体" w:hAnsi="宋体" w:eastAsia="宋体" w:cs="宋体"/>
          <w:b w:val="0"/>
          <w:bCs w:val="0"/>
          <w:sz w:val="21"/>
        </w:rPr>
        <w:t xml:space="preserve">    2、不计算建筑面积的范围</w:t>
      </w:r>
      <w:r>
        <w:rPr>
          <w:rFonts w:hint="eastAsia" w:ascii="宋体" w:hAnsi="宋体" w:eastAsia="宋体" w:cs="宋体"/>
          <w:b w:val="0"/>
          <w:bCs w:val="0"/>
          <w:sz w:val="21"/>
        </w:rPr>
        <w:br w:type="textWrapping"/>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第三节  园林工程量计算规则</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一、计算方法的正确运用  </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 xml:space="preserve">二、计量单位的确定 </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三、有效小数位的规定</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 xml:space="preserve">  </w:t>
      </w:r>
      <w:r>
        <w:rPr>
          <w:rFonts w:hint="eastAsia" w:ascii="宋体" w:hAnsi="宋体" w:eastAsia="宋体" w:cs="宋体"/>
          <w:b w:val="0"/>
          <w:bCs w:val="0"/>
          <w:sz w:val="21"/>
        </w:rPr>
        <w:t>四、定额规定（园林绿化工程部分）工程量计算的具体规则</w:t>
      </w:r>
      <w:bookmarkStart w:id="0" w:name="_Toc519573677"/>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1、园林绿化工程</w:t>
      </w:r>
      <w:bookmarkEnd w:id="0"/>
      <w:r>
        <w:rPr>
          <w:rFonts w:hint="eastAsia" w:ascii="宋体" w:hAnsi="宋体" w:eastAsia="宋体" w:cs="宋体"/>
          <w:b w:val="0"/>
          <w:bCs w:val="0"/>
          <w:sz w:val="21"/>
        </w:rPr>
        <w:t>量计算规则</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    2、堆砌假山及塑假石山工程量计算规则</w:t>
      </w:r>
    </w:p>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val="0"/>
          <w:bCs w:val="0"/>
        </w:rPr>
      </w:pPr>
      <w:bookmarkStart w:id="1" w:name="_Toc519573679"/>
      <w:r>
        <w:rPr>
          <w:rFonts w:hint="eastAsia" w:ascii="宋体" w:hAnsi="宋体" w:eastAsia="宋体" w:cs="宋体"/>
          <w:b w:val="0"/>
          <w:bCs w:val="0"/>
        </w:rPr>
        <w:t xml:space="preserve">    3、园路及园桥工程</w:t>
      </w:r>
      <w:bookmarkEnd w:id="1"/>
      <w:r>
        <w:rPr>
          <w:rFonts w:hint="eastAsia" w:ascii="宋体" w:hAnsi="宋体" w:eastAsia="宋体" w:cs="宋体"/>
          <w:b w:val="0"/>
          <w:bCs w:val="0"/>
        </w:rPr>
        <w:t>量计算规则</w:t>
      </w:r>
    </w:p>
    <w:p>
      <w:pPr>
        <w:pStyle w:val="2"/>
        <w:keepNext w:val="0"/>
        <w:keepLines w:val="0"/>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b w:val="0"/>
          <w:bCs w:val="0"/>
          <w:sz w:val="21"/>
        </w:rPr>
      </w:pPr>
      <w:bookmarkStart w:id="2" w:name="_Toc519573680"/>
      <w:r>
        <w:rPr>
          <w:rFonts w:hint="eastAsia" w:ascii="宋体" w:hAnsi="宋体" w:eastAsia="宋体" w:cs="宋体"/>
          <w:b w:val="0"/>
          <w:bCs w:val="0"/>
          <w:sz w:val="21"/>
        </w:rPr>
        <w:t>4、园林小品工程</w:t>
      </w:r>
      <w:bookmarkEnd w:id="2"/>
      <w:r>
        <w:rPr>
          <w:rFonts w:hint="eastAsia" w:ascii="宋体" w:hAnsi="宋体" w:eastAsia="宋体" w:cs="宋体"/>
          <w:b w:val="0"/>
          <w:bCs w:val="0"/>
          <w:sz w:val="21"/>
        </w:rPr>
        <w:t>量计算规则</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sz w:val="21"/>
        </w:rPr>
      </w:pPr>
      <w:r>
        <w:rPr>
          <w:rFonts w:hint="eastAsia" w:ascii="宋体" w:hAnsi="宋体" w:eastAsia="宋体" w:cs="宋体"/>
          <w:b w:val="0"/>
          <w:bCs w:val="0"/>
          <w:sz w:val="21"/>
        </w:rPr>
        <w:t xml:space="preserve">思考题： </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sz w:val="21"/>
        </w:rPr>
      </w:pPr>
      <w:r>
        <w:rPr>
          <w:rFonts w:hint="eastAsia" w:ascii="宋体" w:hAnsi="宋体" w:eastAsia="宋体" w:cs="宋体"/>
          <w:b w:val="0"/>
          <w:bCs w:val="0"/>
          <w:sz w:val="21"/>
        </w:rPr>
        <w:t>1、简述工程量的基本概念。</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sz w:val="21"/>
        </w:rPr>
      </w:pPr>
      <w:r>
        <w:rPr>
          <w:rFonts w:hint="eastAsia" w:ascii="宋体" w:hAnsi="宋体" w:eastAsia="宋体" w:cs="宋体"/>
          <w:b w:val="0"/>
          <w:bCs w:val="0"/>
          <w:sz w:val="21"/>
        </w:rPr>
        <w:t>2、工程量计算的基本原则有哪些？</w:t>
      </w:r>
    </w:p>
    <w:p>
      <w:pPr>
        <w:snapToGrid w:val="0"/>
        <w:jc w:val="both"/>
        <w:rPr>
          <w:rFonts w:hint="eastAsia" w:ascii="Times New Roman" w:hAnsi="Times New Roman"/>
          <w:sz w:val="21"/>
        </w:rPr>
      </w:pPr>
    </w:p>
    <w:p>
      <w:pPr>
        <w:snapToGrid w:val="0"/>
        <w:jc w:val="both"/>
        <w:rPr>
          <w:rFonts w:hint="eastAsia" w:ascii="Times New Roman" w:hAnsi="Times New Roman"/>
          <w:sz w:val="21"/>
        </w:rPr>
      </w:pPr>
    </w:p>
    <w:p>
      <w:pPr>
        <w:snapToGrid w:val="0"/>
        <w:ind w:firstLine="480" w:firstLineChars="200"/>
        <w:jc w:val="both"/>
        <w:rPr>
          <w:rFonts w:hint="eastAsia" w:ascii="Times New Roman" w:hAnsi="Times New Roman" w:eastAsia="黑体"/>
          <w:sz w:val="24"/>
          <w:szCs w:val="24"/>
        </w:rPr>
      </w:pPr>
      <w:r>
        <w:rPr>
          <w:rFonts w:hint="eastAsia" w:ascii="Times New Roman" w:hAnsi="Times New Roman" w:eastAsia="黑体"/>
          <w:sz w:val="24"/>
          <w:szCs w:val="24"/>
        </w:rPr>
        <w:t>第五章   园林工程施工图预算的编制</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教学内容</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第一节  概述</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 xml:space="preserve">一、施工图预算的概念、组成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二、施工图预算的编制依据</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三、施工图预算的作用</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第二节  园林工程施工图预算的编制方法</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一、单价法编制施工图预算的编制方法和步骤</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1．准备资料，熟悉施工图纸</w:t>
      </w:r>
    </w:p>
    <w:p>
      <w:pPr>
        <w:keepNext w:val="0"/>
        <w:keepLines w:val="0"/>
        <w:pageBreakBefore w:val="0"/>
        <w:widowControl w:val="0"/>
        <w:kinsoku/>
        <w:wordWrap/>
        <w:overflowPunct/>
        <w:topLinePunct w:val="0"/>
        <w:autoSpaceDE/>
        <w:autoSpaceDN/>
        <w:bidi w:val="0"/>
        <w:adjustRightInd/>
        <w:snapToGrid w:val="0"/>
        <w:ind w:firstLine="210" w:firstLineChars="100"/>
        <w:jc w:val="both"/>
        <w:textAlignment w:val="auto"/>
        <w:rPr>
          <w:rFonts w:hint="eastAsia" w:ascii="宋体" w:hAnsi="宋体" w:eastAsia="宋体" w:cs="宋体"/>
          <w:sz w:val="21"/>
        </w:rPr>
      </w:pPr>
      <w:r>
        <w:rPr>
          <w:rFonts w:hint="eastAsia" w:ascii="宋体" w:hAnsi="宋体" w:eastAsia="宋体" w:cs="宋体"/>
          <w:sz w:val="21"/>
        </w:rPr>
        <w:t xml:space="preserve">  2．了解现场情况和施工组织设计资料</w:t>
      </w:r>
    </w:p>
    <w:p>
      <w:pPr>
        <w:keepNext w:val="0"/>
        <w:keepLines w:val="0"/>
        <w:pageBreakBefore w:val="0"/>
        <w:widowControl w:val="0"/>
        <w:kinsoku/>
        <w:wordWrap/>
        <w:overflowPunct/>
        <w:topLinePunct w:val="0"/>
        <w:autoSpaceDE/>
        <w:autoSpaceDN/>
        <w:bidi w:val="0"/>
        <w:adjustRightInd/>
        <w:snapToGrid w:val="0"/>
        <w:ind w:firstLine="210" w:firstLineChars="100"/>
        <w:jc w:val="both"/>
        <w:textAlignment w:val="auto"/>
        <w:rPr>
          <w:rFonts w:hint="eastAsia" w:ascii="宋体" w:hAnsi="宋体" w:eastAsia="宋体" w:cs="宋体"/>
          <w:sz w:val="21"/>
        </w:rPr>
      </w:pPr>
      <w:r>
        <w:rPr>
          <w:rFonts w:hint="eastAsia" w:ascii="宋体" w:hAnsi="宋体" w:eastAsia="宋体" w:cs="宋体"/>
          <w:sz w:val="21"/>
        </w:rPr>
        <w:t xml:space="preserve">  3．熟悉预算定额</w:t>
      </w:r>
    </w:p>
    <w:p>
      <w:pPr>
        <w:keepNext w:val="0"/>
        <w:keepLines w:val="0"/>
        <w:pageBreakBefore w:val="0"/>
        <w:widowControl w:val="0"/>
        <w:kinsoku/>
        <w:wordWrap/>
        <w:overflowPunct/>
        <w:topLinePunct w:val="0"/>
        <w:autoSpaceDE/>
        <w:autoSpaceDN/>
        <w:bidi w:val="0"/>
        <w:adjustRightInd/>
        <w:snapToGrid w:val="0"/>
        <w:ind w:firstLine="210" w:firstLineChars="100"/>
        <w:jc w:val="both"/>
        <w:textAlignment w:val="auto"/>
        <w:rPr>
          <w:rFonts w:hint="eastAsia" w:ascii="宋体" w:hAnsi="宋体" w:eastAsia="宋体" w:cs="宋体"/>
          <w:sz w:val="21"/>
        </w:rPr>
      </w:pPr>
      <w:r>
        <w:rPr>
          <w:rFonts w:hint="eastAsia" w:ascii="宋体" w:hAnsi="宋体" w:eastAsia="宋体" w:cs="宋体"/>
          <w:sz w:val="21"/>
        </w:rPr>
        <w:t xml:space="preserve">  4．列项、计算工程量</w:t>
      </w:r>
    </w:p>
    <w:p>
      <w:pPr>
        <w:keepNext w:val="0"/>
        <w:keepLines w:val="0"/>
        <w:pageBreakBefore w:val="0"/>
        <w:widowControl w:val="0"/>
        <w:kinsoku/>
        <w:wordWrap/>
        <w:overflowPunct/>
        <w:topLinePunct w:val="0"/>
        <w:autoSpaceDE/>
        <w:autoSpaceDN/>
        <w:bidi w:val="0"/>
        <w:adjustRightInd/>
        <w:snapToGrid w:val="0"/>
        <w:ind w:firstLine="210" w:firstLineChars="100"/>
        <w:jc w:val="both"/>
        <w:textAlignment w:val="auto"/>
        <w:rPr>
          <w:rFonts w:hint="eastAsia" w:ascii="宋体" w:hAnsi="宋体" w:eastAsia="宋体" w:cs="宋体"/>
          <w:sz w:val="21"/>
        </w:rPr>
      </w:pPr>
      <w:r>
        <w:rPr>
          <w:rFonts w:hint="eastAsia" w:ascii="宋体" w:hAnsi="宋体" w:eastAsia="宋体" w:cs="宋体"/>
          <w:sz w:val="21"/>
        </w:rPr>
        <w:t xml:space="preserve">  5．套用预算定额单价</w:t>
      </w:r>
    </w:p>
    <w:p>
      <w:pPr>
        <w:keepNext w:val="0"/>
        <w:keepLines w:val="0"/>
        <w:pageBreakBefore w:val="0"/>
        <w:widowControl w:val="0"/>
        <w:kinsoku/>
        <w:wordWrap/>
        <w:overflowPunct/>
        <w:topLinePunct w:val="0"/>
        <w:autoSpaceDE/>
        <w:autoSpaceDN/>
        <w:bidi w:val="0"/>
        <w:adjustRightInd/>
        <w:snapToGrid w:val="0"/>
        <w:ind w:firstLine="210" w:firstLineChars="100"/>
        <w:jc w:val="both"/>
        <w:textAlignment w:val="auto"/>
        <w:rPr>
          <w:rFonts w:hint="eastAsia" w:ascii="宋体" w:hAnsi="宋体" w:eastAsia="宋体" w:cs="宋体"/>
          <w:sz w:val="21"/>
        </w:rPr>
      </w:pPr>
      <w:r>
        <w:rPr>
          <w:rFonts w:hint="eastAsia" w:ascii="宋体" w:hAnsi="宋体" w:eastAsia="宋体" w:cs="宋体"/>
          <w:sz w:val="21"/>
        </w:rPr>
        <w:t xml:space="preserve">  6．编制工料分析表</w:t>
      </w:r>
    </w:p>
    <w:p>
      <w:pPr>
        <w:keepNext w:val="0"/>
        <w:keepLines w:val="0"/>
        <w:pageBreakBefore w:val="0"/>
        <w:widowControl w:val="0"/>
        <w:kinsoku/>
        <w:wordWrap/>
        <w:overflowPunct/>
        <w:topLinePunct w:val="0"/>
        <w:autoSpaceDE/>
        <w:autoSpaceDN/>
        <w:bidi w:val="0"/>
        <w:adjustRightInd/>
        <w:snapToGrid w:val="0"/>
        <w:ind w:firstLine="210" w:firstLineChars="100"/>
        <w:jc w:val="both"/>
        <w:textAlignment w:val="auto"/>
        <w:rPr>
          <w:rFonts w:hint="eastAsia" w:ascii="宋体" w:hAnsi="宋体" w:eastAsia="宋体" w:cs="宋体"/>
          <w:sz w:val="21"/>
        </w:rPr>
      </w:pPr>
      <w:r>
        <w:rPr>
          <w:rFonts w:hint="eastAsia" w:ascii="宋体" w:hAnsi="宋体" w:eastAsia="宋体" w:cs="宋体"/>
          <w:sz w:val="21"/>
        </w:rPr>
        <w:t xml:space="preserve">  7．计算其他各项费用并汇总成工程造价</w:t>
      </w:r>
    </w:p>
    <w:p>
      <w:pPr>
        <w:keepNext w:val="0"/>
        <w:keepLines w:val="0"/>
        <w:pageBreakBefore w:val="0"/>
        <w:widowControl w:val="0"/>
        <w:kinsoku/>
        <w:wordWrap/>
        <w:overflowPunct/>
        <w:topLinePunct w:val="0"/>
        <w:autoSpaceDE/>
        <w:autoSpaceDN/>
        <w:bidi w:val="0"/>
        <w:adjustRightInd/>
        <w:snapToGrid w:val="0"/>
        <w:ind w:firstLine="210" w:firstLineChars="100"/>
        <w:jc w:val="both"/>
        <w:textAlignment w:val="auto"/>
        <w:rPr>
          <w:rFonts w:hint="eastAsia" w:ascii="宋体" w:hAnsi="宋体" w:eastAsia="宋体" w:cs="宋体"/>
          <w:sz w:val="21"/>
        </w:rPr>
      </w:pPr>
      <w:r>
        <w:rPr>
          <w:rFonts w:hint="eastAsia" w:ascii="宋体" w:hAnsi="宋体" w:eastAsia="宋体" w:cs="宋体"/>
          <w:sz w:val="21"/>
        </w:rPr>
        <w:t xml:space="preserve">  8．复核</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二、 实物法</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第三节  园林工程费用项目组成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 xml:space="preserve"> 一、直接费</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二、间接费</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三、利  润</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四、税  金</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第四节  园林工程费用参考计算方法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一、直接费</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二、间接费</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三、利  润</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四、税  金</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第五节  工程量清单计价的编制与应用</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一、工程量清单概述</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1．工程量清单及工程量清单计价的概念</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2．分部分项工程清单</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3．措施项目清单</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4．其他项目清单</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5．工程量清单的编制</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二、园林绿化工程清单计价规范</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1．清单计价编制的内容及适用范围</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2．章、节、项目的设置</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3．表现形式</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三、绿化工程量清单计价的编制</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1．关于绿化工程量清单计价的有关说明</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2．绿化工程量清单项目设置及工程量计算规则</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b/>
          <w:sz w:val="21"/>
        </w:rPr>
      </w:pPr>
      <w:r>
        <w:rPr>
          <w:rFonts w:hint="eastAsia" w:ascii="宋体" w:hAnsi="宋体" w:eastAsia="宋体" w:cs="宋体"/>
          <w:sz w:val="21"/>
        </w:rPr>
        <w:t>思考题：</w:t>
      </w:r>
      <w:r>
        <w:rPr>
          <w:rFonts w:hint="eastAsia" w:ascii="宋体" w:hAnsi="宋体" w:eastAsia="宋体" w:cs="宋体"/>
          <w:b/>
          <w:sz w:val="21"/>
        </w:rPr>
        <w:t xml:space="preserve">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1、简述园林工程概预算的概念、意义及作用。</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2、园林工程概预算编制的依据是什么？</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Times New Roman" w:hAnsi="Times New Roman"/>
          <w:sz w:val="21"/>
        </w:rPr>
      </w:pPr>
      <w:r>
        <w:rPr>
          <w:rFonts w:hint="eastAsia" w:ascii="宋体" w:hAnsi="宋体" w:eastAsia="宋体" w:cs="宋体"/>
          <w:sz w:val="21"/>
        </w:rPr>
        <w:t>3、园林工程概预算编制的程序如何？</w:t>
      </w:r>
    </w:p>
    <w:p>
      <w:pPr>
        <w:snapToGrid w:val="0"/>
        <w:jc w:val="both"/>
        <w:rPr>
          <w:rFonts w:hint="eastAsia" w:ascii="Times New Roman" w:hAnsi="Times New Roman"/>
          <w:sz w:val="21"/>
        </w:rPr>
      </w:pPr>
    </w:p>
    <w:p>
      <w:pPr>
        <w:snapToGrid w:val="0"/>
        <w:ind w:firstLine="480" w:firstLineChars="200"/>
        <w:jc w:val="both"/>
        <w:rPr>
          <w:rFonts w:hint="eastAsia" w:ascii="Times New Roman" w:hAnsi="Times New Roman" w:eastAsia="黑体"/>
          <w:sz w:val="24"/>
          <w:szCs w:val="24"/>
        </w:rPr>
      </w:pPr>
      <w:r>
        <w:rPr>
          <w:rFonts w:hint="eastAsia" w:ascii="Times New Roman" w:hAnsi="Times New Roman" w:eastAsia="黑体"/>
          <w:sz w:val="24"/>
          <w:szCs w:val="24"/>
        </w:rPr>
        <w:t>第六章  工程价款的结算与决算</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教学内容</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第一节 工程价款的结算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 xml:space="preserve"> 一、工程价款结算的意义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 xml:space="preserve"> 二、工程价款的主要结算方式</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三、工程预付款及其结算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四、工程进度款的支付(中间结算)</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五、工程保留金的预留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六、建设单位供应建筑材料的结算</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第二节   工程追加价款与工程价款的动态结算</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一、工程追加价款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二、工程价款的动态结算</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第三节   竣工结算</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一、竣工结算的概念和要求</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二、竣工结算的方式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三、竣工结算编制的依据</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四、竣工结算的内容</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五、竣工结算的编制方法与步骤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六、竣工结算的审核</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第四节   竣工决算</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一、竣工决算的概念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二、竣工决算的作用</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三、竣工决算的内容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 xml:space="preserve">四、竣工决算的编制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sz w:val="21"/>
        </w:rPr>
      </w:pPr>
      <w:r>
        <w:rPr>
          <w:rFonts w:hint="eastAsia" w:ascii="宋体" w:hAnsi="宋体" w:eastAsia="宋体" w:cs="宋体"/>
          <w:sz w:val="21"/>
        </w:rPr>
        <w:t xml:space="preserve">  </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b/>
          <w:sz w:val="21"/>
        </w:rPr>
      </w:pPr>
      <w:r>
        <w:rPr>
          <w:rFonts w:hint="eastAsia" w:ascii="宋体" w:hAnsi="宋体" w:eastAsia="宋体" w:cs="宋体"/>
          <w:sz w:val="21"/>
        </w:rPr>
        <w:t>思考题：</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1、简述园林工程概预算的概念、意义及作用。</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2、园林工程概预算编制的依据是什么？</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ascii="宋体" w:hAnsi="宋体" w:eastAsia="宋体" w:cs="宋体"/>
          <w:sz w:val="21"/>
        </w:rPr>
      </w:pPr>
      <w:r>
        <w:rPr>
          <w:rFonts w:hint="eastAsia" w:ascii="宋体" w:hAnsi="宋体" w:eastAsia="宋体" w:cs="宋体"/>
          <w:sz w:val="21"/>
        </w:rPr>
        <w:t>3、园林工程概预算编制的程序如何？</w:t>
      </w:r>
    </w:p>
    <w:p>
      <w:pPr>
        <w:snapToGrid w:val="0"/>
        <w:jc w:val="both"/>
        <w:rPr>
          <w:rFonts w:hint="eastAsia" w:ascii="Times New Roman" w:hAnsi="Times New Roman"/>
          <w:sz w:val="21"/>
        </w:rPr>
      </w:pPr>
    </w:p>
    <w:p>
      <w:pPr>
        <w:snapToGrid w:val="0"/>
        <w:ind w:firstLine="480" w:firstLineChars="200"/>
        <w:jc w:val="both"/>
        <w:rPr>
          <w:rFonts w:hint="eastAsia" w:ascii="Times New Roman" w:hAnsi="Times New Roman" w:eastAsia="黑体"/>
          <w:sz w:val="24"/>
          <w:szCs w:val="24"/>
        </w:rPr>
      </w:pPr>
      <w:r>
        <w:rPr>
          <w:rFonts w:hint="eastAsia" w:ascii="Times New Roman" w:hAnsi="Times New Roman" w:eastAsia="黑体"/>
          <w:sz w:val="24"/>
          <w:szCs w:val="24"/>
        </w:rPr>
        <w:t>第七章  园林工程招标投标</w:t>
      </w:r>
    </w:p>
    <w:p>
      <w:pPr>
        <w:snapToGrid w:val="0"/>
        <w:jc w:val="both"/>
        <w:rPr>
          <w:rFonts w:hint="eastAsia" w:ascii="宋体" w:hAnsi="宋体" w:eastAsia="宋体" w:cs="宋体"/>
          <w:sz w:val="21"/>
        </w:rPr>
      </w:pPr>
      <w:r>
        <w:rPr>
          <w:rFonts w:hint="eastAsia" w:ascii="Times New Roman" w:hAnsi="Times New Roman"/>
          <w:b/>
          <w:sz w:val="21"/>
        </w:rPr>
        <w:t xml:space="preserve">  </w:t>
      </w:r>
      <w:r>
        <w:rPr>
          <w:rFonts w:hint="eastAsia" w:ascii="Times New Roman" w:hAnsi="Times New Roman"/>
          <w:b/>
          <w:sz w:val="21"/>
          <w:lang w:val="en-US" w:eastAsia="zh-CN"/>
        </w:rPr>
        <w:t xml:space="preserve"> </w:t>
      </w:r>
      <w:r>
        <w:rPr>
          <w:rFonts w:hint="eastAsia" w:ascii="宋体" w:hAnsi="宋体" w:eastAsia="宋体" w:cs="宋体"/>
          <w:b/>
          <w:sz w:val="21"/>
          <w:lang w:val="en-US" w:eastAsia="zh-CN"/>
        </w:rPr>
        <w:t xml:space="preserve"> </w:t>
      </w:r>
      <w:r>
        <w:rPr>
          <w:rFonts w:hint="eastAsia" w:ascii="宋体" w:hAnsi="宋体" w:eastAsia="宋体" w:cs="宋体"/>
          <w:sz w:val="21"/>
        </w:rPr>
        <w:t>教学内容</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第一节  中华人民共和国招投标法</w:t>
      </w:r>
    </w:p>
    <w:p>
      <w:pPr>
        <w:snapToGrid w:val="0"/>
        <w:jc w:val="both"/>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 xml:space="preserve"> 一、招标投标法概述         </w:t>
      </w:r>
    </w:p>
    <w:p>
      <w:pPr>
        <w:snapToGrid w:val="0"/>
        <w:jc w:val="both"/>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二、园林工程招标的范围</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三、招标、投标的原则及其行政监督</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四、园林工程招标</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第二节  工程施工招标投标概述</w:t>
      </w:r>
    </w:p>
    <w:p>
      <w:pPr>
        <w:snapToGrid w:val="0"/>
        <w:jc w:val="both"/>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 xml:space="preserve">  </w:t>
      </w:r>
      <w:r>
        <w:rPr>
          <w:rFonts w:hint="eastAsia" w:ascii="宋体" w:hAnsi="宋体" w:eastAsia="宋体" w:cs="宋体"/>
          <w:sz w:val="21"/>
        </w:rPr>
        <w:t xml:space="preserve"> 一、工程施工招标、投标的概念</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二、招标工程应具备的条件</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三、招标方式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四、招标投标的程序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五、招标文件的内容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六、开标、评标和定标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第三节  招标标底的编制</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一、标底的概念和作用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二、标底的编制依据和原则</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三、标底的编制方法和注意事项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第四节  投标报价的编制</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一、投标报价的概念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二、投标报价的编制程序</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三、投标报价的编制依据</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 xml:space="preserve">四、投标报价的原则和计算方法 </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五、投标报价的策略</w:t>
      </w:r>
    </w:p>
    <w:p>
      <w:pPr>
        <w:snapToGrid w:val="0"/>
        <w:jc w:val="both"/>
        <w:rPr>
          <w:rFonts w:hint="eastAsia" w:ascii="宋体" w:hAnsi="宋体" w:eastAsia="宋体" w:cs="宋体"/>
          <w:sz w:val="21"/>
        </w:rPr>
      </w:pPr>
      <w:r>
        <w:rPr>
          <w:rFonts w:hint="eastAsia" w:ascii="宋体" w:hAnsi="宋体" w:eastAsia="宋体" w:cs="宋体"/>
          <w:sz w:val="21"/>
        </w:rPr>
        <w:t xml:space="preserve">   </w:t>
      </w:r>
    </w:p>
    <w:p>
      <w:pPr>
        <w:snapToGrid w:val="0"/>
        <w:ind w:firstLine="420" w:firstLineChars="200"/>
        <w:jc w:val="both"/>
        <w:rPr>
          <w:rFonts w:hint="eastAsia" w:ascii="宋体" w:hAnsi="宋体" w:eastAsia="宋体" w:cs="宋体"/>
          <w:b/>
          <w:sz w:val="21"/>
        </w:rPr>
      </w:pPr>
      <w:r>
        <w:rPr>
          <w:rFonts w:hint="eastAsia" w:ascii="宋体" w:hAnsi="宋体" w:eastAsia="宋体" w:cs="宋体"/>
          <w:sz w:val="21"/>
        </w:rPr>
        <w:t>思考题：</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1、简述园林工程概预算的概念、意义及作用。</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2、园林工程概预算编制的依据是什么？</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3、园林工程概预算编制的程序如何？</w:t>
      </w:r>
    </w:p>
    <w:p>
      <w:pPr>
        <w:snapToGrid w:val="0"/>
        <w:jc w:val="both"/>
        <w:rPr>
          <w:rFonts w:hint="eastAsia" w:ascii="Times New Roman" w:hAnsi="Times New Roman"/>
          <w:sz w:val="21"/>
        </w:rPr>
      </w:pPr>
    </w:p>
    <w:p>
      <w:pPr>
        <w:snapToGrid w:val="0"/>
        <w:jc w:val="both"/>
        <w:rPr>
          <w:rFonts w:hint="eastAsia" w:ascii="Times New Roman" w:hAnsi="Times New Roman"/>
          <w:sz w:val="21"/>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园林工程概预算基础</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snapToGrid w:val="0"/>
              <w:jc w:val="both"/>
              <w:rPr>
                <w:rFonts w:hint="eastAsia" w:ascii="宋体" w:hAnsi="宋体" w:eastAsia="宋体" w:cs="宋体"/>
                <w:b w:val="0"/>
                <w:bCs w:val="0"/>
                <w:sz w:val="21"/>
                <w:szCs w:val="21"/>
              </w:rPr>
            </w:pPr>
          </w:p>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园林工程制图及读图</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园林工程概预算定额</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pStyle w:val="3"/>
              <w:spacing w:before="156" w:beforeLines="50" w:after="156" w:afterLines="5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园林工程量计算方法</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园林工程施工图预算的编制</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numPr>
                <w:ilvl w:val="0"/>
                <w:numId w:val="0"/>
              </w:num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工程价款的结算与决算</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val="en-US" w:eastAsia="zh-CN"/>
              </w:rPr>
              <w:t>第七章</w:t>
            </w:r>
          </w:p>
        </w:tc>
        <w:tc>
          <w:tcPr>
            <w:tcW w:w="2765" w:type="dxa"/>
            <w:vAlign w:val="center"/>
          </w:tcPr>
          <w:p>
            <w:pPr>
              <w:pStyle w:val="3"/>
              <w:spacing w:before="156" w:beforeLines="50" w:after="156" w:afterLines="5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园林工程招标投标</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园林工程概预算基础</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宋体"/>
                <w:b w:val="0"/>
                <w:bCs w:val="0"/>
                <w:sz w:val="21"/>
                <w:szCs w:val="21"/>
              </w:rPr>
              <w:t>园林工程概预算</w:t>
            </w:r>
            <w:r>
              <w:rPr>
                <w:rFonts w:hint="eastAsia" w:ascii="宋体" w:hAnsi="宋体" w:eastAsia="宋体" w:cs="宋体"/>
                <w:b w:val="0"/>
                <w:bCs w:val="0"/>
                <w:sz w:val="21"/>
                <w:szCs w:val="21"/>
                <w:lang w:val="en-US" w:eastAsia="zh-CN"/>
              </w:rPr>
              <w:t>的基本概念</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掌握基本概念</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jc w:val="both"/>
              <w:rPr>
                <w:rFonts w:hint="eastAsia" w:ascii="宋体" w:hAnsi="宋体" w:eastAsia="宋体" w:cs="宋体"/>
                <w:b w:val="0"/>
                <w:bCs w:val="0"/>
                <w:sz w:val="21"/>
                <w:szCs w:val="21"/>
              </w:rPr>
            </w:pPr>
          </w:p>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园林工程制图及读图</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宋体"/>
                <w:b w:val="0"/>
                <w:bCs w:val="0"/>
                <w:sz w:val="21"/>
                <w:szCs w:val="21"/>
              </w:rPr>
              <w:t>园林工程制图及读图</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能看懂施工图纸</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园林工程概预算定额</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综合单价</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会使用园林定额</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pStyle w:val="3"/>
              <w:spacing w:before="156" w:beforeLines="50" w:after="156" w:afterLines="5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园林工程量计算方法</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各分部分项的计算规则</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12</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掌握分部分项工程的算量方法</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园林工程施工图预算的编制</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造价程序</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掌握施工图编制的方法</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numPr>
                <w:ilvl w:val="0"/>
                <w:numId w:val="0"/>
              </w:numPr>
              <w:snapToGrid w:val="0"/>
              <w:ind w:left="0" w:leftChars="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工程价款的结算与决算</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cs="宋体"/>
                <w:b w:val="0"/>
                <w:bCs w:val="0"/>
                <w:sz w:val="21"/>
                <w:szCs w:val="21"/>
              </w:rPr>
              <w:t>工程价款的结算与决算</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会工程结算和决算</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pStyle w:val="3"/>
              <w:spacing w:before="156" w:beforeLines="50" w:after="156" w:afterLines="5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园林工程招标投标</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招投标程序</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了解园林工程招投标的一般流程</w:t>
            </w: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六、教材及参考书目</w:t>
      </w:r>
    </w:p>
    <w:p>
      <w:pPr>
        <w:snapToGrid w:val="0"/>
        <w:ind w:left="420" w:leftChars="200" w:firstLine="0" w:firstLineChars="0"/>
        <w:jc w:val="both"/>
        <w:rPr>
          <w:rFonts w:hint="eastAsia" w:ascii="宋体" w:hAnsi="宋体" w:eastAsia="宋体" w:cs="宋体"/>
          <w:sz w:val="21"/>
          <w:szCs w:val="21"/>
        </w:rPr>
      </w:pPr>
      <w:r>
        <w:rPr>
          <w:rFonts w:hint="eastAsia" w:ascii="宋体" w:hAnsi="宋体" w:eastAsia="宋体" w:cs="宋体"/>
          <w:sz w:val="21"/>
          <w:szCs w:val="21"/>
        </w:rPr>
        <w:t>1．徐占发．工程量清单计价编制与实例详解（市政、园林绿化工程分册）．北京：中国建材工业出版社，2004.10</w:t>
      </w:r>
    </w:p>
    <w:p>
      <w:pPr>
        <w:snapToGrid w:val="0"/>
        <w:ind w:left="420" w:leftChars="200" w:firstLine="0" w:firstLineChars="0"/>
        <w:jc w:val="both"/>
        <w:rPr>
          <w:rFonts w:hint="eastAsia" w:ascii="宋体" w:hAnsi="宋体" w:eastAsia="宋体" w:cs="宋体"/>
          <w:sz w:val="21"/>
          <w:szCs w:val="21"/>
        </w:rPr>
      </w:pPr>
      <w:r>
        <w:rPr>
          <w:rFonts w:hint="eastAsia" w:ascii="宋体" w:hAnsi="宋体" w:eastAsia="宋体" w:cs="宋体"/>
          <w:sz w:val="21"/>
          <w:szCs w:val="21"/>
        </w:rPr>
        <w:t>2．李欣．最新园林工程施工概算、预算与竣工决算操作规范全书．北京：中国知识出版社，2006．3</w:t>
      </w:r>
    </w:p>
    <w:p>
      <w:pPr>
        <w:snapToGrid w:val="0"/>
        <w:ind w:left="420" w:leftChars="200" w:firstLine="0" w:firstLineChars="0"/>
        <w:jc w:val="both"/>
        <w:rPr>
          <w:rFonts w:hint="eastAsia" w:ascii="宋体" w:hAnsi="宋体" w:eastAsia="宋体" w:cs="宋体"/>
          <w:sz w:val="21"/>
          <w:szCs w:val="21"/>
        </w:rPr>
      </w:pPr>
      <w:r>
        <w:rPr>
          <w:rFonts w:hint="eastAsia" w:ascii="宋体" w:hAnsi="宋体" w:eastAsia="宋体" w:cs="宋体"/>
          <w:sz w:val="21"/>
          <w:szCs w:val="21"/>
        </w:rPr>
        <w:t>3．本书编委会．市政与园林绿化工程概预算招标投标实务全书（上、中、下）．北京：中国石化出版社，2000</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4．董三孝．园林建设概预算与施工组织管理．北京：中国林业出版社，2003.1</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5．李怀方．建筑装饰工程预算．北京：中国轻工业出版社，2001.1</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6．张舟．仿古建筑工程及园林工程定额与预算．北京：中国建筑工业出版社，1999 </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7．田永复．中国园林建筑工程预算．北京：中国建筑工业出版社，2003.1</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8．陈弘．建筑工程造价实训指导．北京：科学出版社， 2003.8</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9．吴志华．园林工程施工与管理．北京：中国农业出版社， 2001.4</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10．张国栋． 园林绿化工程预决算竣工结算的审核安徽科学技术出版社，2003.2</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12．徐涛，卢鹏．园林绿化工程预算知识问答．北京：机械工业出版社，2004.1</w:t>
      </w:r>
    </w:p>
    <w:p>
      <w:pPr>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13．荣先林，姚中华．园林绿化工程．北京：机械工业出版社，2004.1</w:t>
      </w:r>
    </w:p>
    <w:p>
      <w:pPr>
        <w:snapToGrid w:val="0"/>
        <w:ind w:firstLine="420" w:firstLineChars="200"/>
        <w:jc w:val="both"/>
        <w:rPr>
          <w:rFonts w:hint="eastAsia" w:ascii="宋体" w:hAnsi="宋体" w:eastAsia="宋体" w:cs="宋体"/>
          <w:sz w:val="21"/>
        </w:rPr>
      </w:pPr>
      <w:r>
        <w:rPr>
          <w:rFonts w:hint="eastAsia" w:ascii="Times New Roman" w:hAnsi="Times New Roman"/>
          <w:sz w:val="21"/>
        </w:rPr>
        <w:t>1</w:t>
      </w:r>
      <w:r>
        <w:rPr>
          <w:rFonts w:hint="eastAsia" w:ascii="宋体" w:hAnsi="宋体" w:eastAsia="宋体" w:cs="宋体"/>
          <w:sz w:val="21"/>
        </w:rPr>
        <w:t>4．巢时平．园林工程概预算．北京：气象出版社，2004.6</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15．黄顺．园林工程预决算．北京：高等教育出版社，2006.4</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16．鲁敏．园林工程概预算及工程量清单计价，2008.2</w:t>
      </w:r>
    </w:p>
    <w:p>
      <w:pPr>
        <w:snapToGrid w:val="0"/>
        <w:ind w:firstLine="420" w:firstLineChars="200"/>
        <w:jc w:val="both"/>
        <w:rPr>
          <w:rFonts w:hint="eastAsia" w:ascii="宋体" w:hAnsi="宋体" w:eastAsia="宋体" w:cs="宋体"/>
          <w:sz w:val="21"/>
        </w:rPr>
      </w:pPr>
      <w:r>
        <w:rPr>
          <w:rFonts w:hint="eastAsia" w:ascii="宋体" w:hAnsi="宋体" w:eastAsia="宋体" w:cs="宋体"/>
          <w:sz w:val="21"/>
        </w:rPr>
        <w:t>17. 丛日晨，李连龙．园林工程概预算实例问答．北京：机械工业出版社，2007．7</w:t>
      </w:r>
    </w:p>
    <w:p>
      <w:pPr>
        <w:snapToGrid w:val="0"/>
        <w:ind w:left="420" w:leftChars="200" w:firstLine="0" w:firstLineChars="0"/>
        <w:jc w:val="both"/>
        <w:rPr>
          <w:rFonts w:ascii="宋体" w:hAnsi="宋体" w:eastAsia="宋体"/>
        </w:rPr>
      </w:pPr>
      <w:r>
        <w:rPr>
          <w:rFonts w:hint="eastAsia" w:ascii="宋体" w:hAnsi="宋体" w:eastAsia="宋体" w:cs="宋体"/>
          <w:sz w:val="21"/>
        </w:rPr>
        <w:t>18．郝瑞霞．园林工程概预算便携手册(园林工程便携系列手册)．北京：电力出版社，2008．1</w:t>
      </w: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宋体" w:hAnsi="宋体" w:eastAsia="宋体" w:cs="宋体"/>
          <w:sz w:val="21"/>
          <w:szCs w:val="21"/>
        </w:rPr>
      </w:pPr>
      <w:r>
        <w:rPr>
          <w:rFonts w:hint="eastAsia" w:ascii="宋体" w:hAnsi="宋体" w:eastAsia="宋体" w:cs="宋体"/>
          <w:kern w:val="0"/>
          <w:sz w:val="21"/>
          <w:szCs w:val="21"/>
        </w:rPr>
        <w:t>本课程教学环节包括课堂讲授、自学、答疑、期末考试；课堂理论讲授基本采取多媒体进行教学，增加信息量和直观性。</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top"/>
          </w:tcPr>
          <w:p>
            <w:pPr>
              <w:pStyle w:val="14"/>
              <w:widowControl/>
              <w:shd w:val="clear" w:color="auto" w:fill="FFFFFF"/>
              <w:ind w:firstLine="6" w:firstLineChars="3"/>
              <w:jc w:val="both"/>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园林工程造价基本概念、基本理论</w:t>
            </w:r>
          </w:p>
        </w:tc>
        <w:tc>
          <w:tcPr>
            <w:tcW w:w="2849" w:type="dxa"/>
            <w:vAlign w:val="center"/>
          </w:tcPr>
          <w:p>
            <w:pPr>
              <w:pStyle w:val="3"/>
              <w:spacing w:before="156" w:beforeLines="50" w:after="156" w:afterLines="50"/>
              <w:jc w:val="center"/>
              <w:rPr>
                <w:rFonts w:hint="default" w:hAnsi="宋体" w:eastAsia="宋体"/>
                <w:b w:val="0"/>
                <w:bCs/>
                <w:lang w:val="en-US" w:eastAsia="zh-CN"/>
              </w:rPr>
            </w:pPr>
            <w:r>
              <w:rPr>
                <w:rFonts w:hint="eastAsia" w:hAnsi="宋体"/>
                <w:b w:val="0"/>
                <w:bCs/>
                <w:lang w:val="en-US" w:eastAsia="zh-CN"/>
              </w:rPr>
              <w:t>课堂提问，考试成绩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top"/>
          </w:tcPr>
          <w:p>
            <w:pPr>
              <w:pStyle w:val="14"/>
              <w:widowControl/>
              <w:shd w:val="clear" w:color="auto" w:fill="FFFFFF"/>
              <w:ind w:firstLine="6" w:firstLineChars="3"/>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分析问题和解决问题的综合能力</w:t>
            </w:r>
          </w:p>
        </w:tc>
        <w:tc>
          <w:tcPr>
            <w:tcW w:w="2849" w:type="dxa"/>
            <w:vAlign w:val="center"/>
          </w:tcPr>
          <w:p>
            <w:pPr>
              <w:pStyle w:val="3"/>
              <w:spacing w:before="156" w:beforeLines="50" w:after="156" w:afterLines="50"/>
              <w:jc w:val="center"/>
              <w:rPr>
                <w:rFonts w:hint="default" w:hAnsi="宋体" w:eastAsia="宋体"/>
                <w:b w:val="0"/>
                <w:bCs/>
                <w:lang w:val="en-US" w:eastAsia="zh-CN"/>
              </w:rPr>
            </w:pPr>
            <w:r>
              <w:rPr>
                <w:rFonts w:hint="eastAsia" w:hAnsi="宋体"/>
                <w:b w:val="0"/>
                <w:bCs/>
                <w:lang w:val="en-US" w:eastAsia="zh-CN"/>
              </w:rPr>
              <w:t>课堂讨论，实践表现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top"/>
          </w:tcPr>
          <w:p>
            <w:pPr>
              <w:pStyle w:val="14"/>
              <w:widowControl/>
              <w:shd w:val="clear" w:color="auto" w:fill="FFFFFF"/>
              <w:ind w:left="6" w:leftChars="3" w:firstLine="0" w:firstLineChars="0"/>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综合操作技能</w:t>
            </w:r>
          </w:p>
        </w:tc>
        <w:tc>
          <w:tcPr>
            <w:tcW w:w="2849" w:type="dxa"/>
            <w:vAlign w:val="center"/>
          </w:tcPr>
          <w:p>
            <w:pPr>
              <w:pStyle w:val="3"/>
              <w:spacing w:before="156" w:beforeLines="50" w:after="156" w:afterLines="50"/>
              <w:jc w:val="center"/>
              <w:rPr>
                <w:rFonts w:hint="default" w:hAnsi="宋体" w:eastAsia="宋体"/>
                <w:b w:val="0"/>
                <w:bCs/>
                <w:lang w:val="en-US" w:eastAsia="zh-CN"/>
              </w:rPr>
            </w:pPr>
            <w:r>
              <w:rPr>
                <w:rFonts w:hint="eastAsia" w:hAnsi="宋体"/>
                <w:b w:val="0"/>
                <w:bCs/>
                <w:lang w:val="en-US" w:eastAsia="zh-CN"/>
              </w:rPr>
              <w:t>实践表现，考试成绩</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w:t>
      </w:r>
      <w:r>
        <w:rPr>
          <w:rFonts w:hint="eastAsia" w:ascii="宋体" w:hAnsi="宋体" w:eastAsia="宋体"/>
          <w:lang w:val="en-US" w:eastAsia="zh-CN"/>
        </w:rPr>
        <w:t>40</w:t>
      </w:r>
      <w:r>
        <w:rPr>
          <w:rFonts w:ascii="宋体" w:hAnsi="宋体" w:eastAsia="宋体"/>
        </w:rPr>
        <w:t>%</w:t>
      </w:r>
      <w:r>
        <w:rPr>
          <w:rFonts w:hint="eastAsia" w:ascii="宋体" w:hAnsi="宋体" w:eastAsia="宋体"/>
          <w:lang w:eastAsia="zh-CN"/>
        </w:rPr>
        <w:t>；</w:t>
      </w:r>
      <w:r>
        <w:rPr>
          <w:rFonts w:hint="eastAsia" w:ascii="宋体" w:hAnsi="宋体" w:eastAsia="宋体"/>
        </w:rPr>
        <w:t>期末考试6</w:t>
      </w:r>
      <w:r>
        <w:rPr>
          <w:rFonts w:ascii="宋体" w:hAnsi="宋体" w:eastAsia="宋体"/>
        </w:rPr>
        <w:t>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67"/>
        <w:gridCol w:w="1185"/>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1167" w:type="dxa"/>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平时</w:t>
            </w:r>
          </w:p>
        </w:tc>
        <w:tc>
          <w:tcPr>
            <w:tcW w:w="1185" w:type="dxa"/>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期末</w:t>
            </w:r>
          </w:p>
        </w:tc>
        <w:tc>
          <w:tcPr>
            <w:tcW w:w="2991"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167"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85"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991" w:type="dxa"/>
            <w:vMerge w:val="restart"/>
            <w:shd w:val="clear" w:color="auto" w:fill="auto"/>
            <w:vAlign w:val="center"/>
          </w:tcPr>
          <w:p>
            <w:pPr>
              <w:spacing w:before="156" w:beforeLines="50" w:after="156" w:afterLines="50"/>
              <w:rPr>
                <w:rFonts w:ascii="宋体" w:hAnsi="宋体" w:eastAsia="宋体"/>
                <w:kern w:val="0"/>
                <w:szCs w:val="21"/>
              </w:rPr>
            </w:pP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成绩</w:t>
            </w:r>
            <w:r>
              <w:rPr>
                <w:rFonts w:hint="eastAsia" w:ascii="宋体" w:hAnsi="宋体" w:eastAsia="宋体"/>
                <w:kern w:val="0"/>
                <w:szCs w:val="21"/>
                <w:lang w:val="en-US" w:eastAsia="zh-CN"/>
              </w:rPr>
              <w:t>+0.3</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2</w:t>
            </w:r>
            <w:r>
              <w:rPr>
                <w:rFonts w:ascii="宋体" w:hAnsi="宋体" w:eastAsia="宋体"/>
                <w:kern w:val="0"/>
                <w:szCs w:val="21"/>
              </w:rPr>
              <w:t>成绩</w:t>
            </w:r>
            <w:r>
              <w:rPr>
                <w:rFonts w:hint="eastAsia" w:ascii="宋体" w:hAnsi="宋体" w:eastAsia="宋体"/>
                <w:kern w:val="0"/>
                <w:szCs w:val="21"/>
                <w:lang w:val="en-US" w:eastAsia="zh-CN"/>
              </w:rPr>
              <w:t>+0.5</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3</w:t>
            </w:r>
            <w:r>
              <w:rPr>
                <w:rFonts w:ascii="宋体" w:hAnsi="宋体" w:eastAsia="宋体"/>
                <w:kern w:val="0"/>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1167"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85"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991"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1167"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85"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991"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（三）评分标准</w:t>
      </w:r>
      <w:bookmarkStart w:id="3" w:name="_GoBack"/>
      <w:bookmarkEnd w:id="3"/>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宋体"/>
                <w:b w:val="0"/>
                <w:bCs w:val="0"/>
                <w:sz w:val="21"/>
                <w:szCs w:val="21"/>
              </w:rPr>
              <w:t>能够扎实地</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宋体"/>
                <w:b w:val="0"/>
                <w:bCs w:val="0"/>
                <w:sz w:val="21"/>
                <w:szCs w:val="21"/>
                <w:lang w:val="en-US" w:eastAsia="zh-CN"/>
              </w:rPr>
              <w:t>基本</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宋体"/>
                <w:b w:val="0"/>
                <w:bCs w:val="0"/>
                <w:sz w:val="21"/>
                <w:szCs w:val="21"/>
                <w:lang w:val="en-US" w:eastAsia="zh-CN"/>
              </w:rPr>
              <w:t>基本</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宋体"/>
                <w:b w:val="0"/>
                <w:bCs w:val="0"/>
                <w:sz w:val="21"/>
                <w:szCs w:val="21"/>
                <w:lang w:val="en-US" w:eastAsia="zh-CN"/>
              </w:rPr>
              <w:t>不</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具备扎实的</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不具备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szCs w:val="21"/>
              </w:rPr>
            </w:pPr>
            <w:r>
              <w:rPr>
                <w:rFonts w:hint="eastAsia" w:ascii="宋体" w:hAnsi="宋体" w:eastAsia="宋体" w:cs="宋体"/>
                <w:b w:val="0"/>
                <w:bCs w:val="0"/>
                <w:sz w:val="21"/>
                <w:szCs w:val="21"/>
                <w:lang w:val="en-US" w:eastAsia="zh-CN" w:bidi="ar-SA"/>
              </w:rPr>
              <w:t>具备扎实的</w:t>
            </w:r>
            <w:r>
              <w:rPr>
                <w:rFonts w:hint="eastAsia" w:ascii="宋体" w:hAnsi="宋体" w:eastAsia="宋体" w:cs="宋体"/>
                <w:b w:val="0"/>
                <w:bCs w:val="0"/>
                <w:sz w:val="21"/>
                <w:szCs w:val="21"/>
                <w:lang w:val="en-US" w:eastAsia="zh-CN"/>
              </w:rPr>
              <w:t>素质能力</w:t>
            </w:r>
          </w:p>
        </w:tc>
        <w:tc>
          <w:tcPr>
            <w:tcW w:w="1984"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不具备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szCs w:val="21"/>
              </w:rPr>
            </w:pP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58ED6"/>
    <w:multiLevelType w:val="singleLevel"/>
    <w:tmpl w:val="FFA58ED6"/>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157D7304"/>
    <w:rsid w:val="18512E7F"/>
    <w:rsid w:val="214213F6"/>
    <w:rsid w:val="2E0209B6"/>
    <w:rsid w:val="38FE04BD"/>
    <w:rsid w:val="455012F2"/>
    <w:rsid w:val="4A0612DF"/>
    <w:rsid w:val="55C663BA"/>
    <w:rsid w:val="59204970"/>
    <w:rsid w:val="60A12161"/>
    <w:rsid w:val="71227520"/>
    <w:rsid w:val="72D7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tabs>
        <w:tab w:val="left" w:pos="2415"/>
      </w:tabs>
      <w:spacing w:line="413" w:lineRule="auto"/>
      <w:ind w:firstLine="462" w:firstLineChars="200"/>
      <w:outlineLvl w:val="2"/>
    </w:pPr>
    <w:rPr>
      <w:b/>
      <w:sz w:val="23"/>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99"/>
    <w:rPr>
      <w:rFonts w:ascii="宋体" w:hAnsi="Courier New" w:eastAsia="宋体" w:cs="Times New Roman"/>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basedOn w:val="9"/>
    <w:link w:val="3"/>
    <w:qFormat/>
    <w:uiPriority w:val="99"/>
    <w:rPr>
      <w:rFonts w:ascii="宋体" w:hAnsi="Courier New" w:eastAsia="宋体" w:cs="Times New Roman"/>
      <w:szCs w:val="20"/>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12</TotalTime>
  <ScaleCrop>false</ScaleCrop>
  <LinksUpToDate>false</LinksUpToDate>
  <CharactersWithSpaces>1839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朝颜的七彩风车</cp:lastModifiedBy>
  <cp:lastPrinted>2020-12-24T07:17:00Z</cp:lastPrinted>
  <dcterms:modified xsi:type="dcterms:W3CDTF">2021-07-30T01:00:28Z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36C3224488D74B9C91F3C85AFAA42D25</vt:lpwstr>
  </property>
</Properties>
</file>