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《园林</w:t>
      </w:r>
      <w:r>
        <w:rPr>
          <w:rFonts w:hint="eastAsia" w:ascii="黑体" w:hAnsi="黑体" w:eastAsia="黑体"/>
          <w:color w:val="auto"/>
          <w:sz w:val="32"/>
          <w:szCs w:val="32"/>
          <w:highlight w:val="none"/>
          <w:lang w:eastAsia="zh-CN"/>
        </w:rPr>
        <w:t>草坪与地被</w:t>
      </w:r>
      <w:r>
        <w:rPr>
          <w:rFonts w:hint="eastAsia" w:ascii="黑体" w:hAnsi="黑体" w:eastAsia="黑体"/>
          <w:color w:val="auto"/>
          <w:sz w:val="32"/>
          <w:szCs w:val="32"/>
          <w:highlight w:val="none"/>
        </w:rPr>
        <w:t>》课程教学大纲</w:t>
      </w:r>
    </w:p>
    <w:p>
      <w:pPr>
        <w:pStyle w:val="2"/>
        <w:spacing w:before="156" w:beforeLines="50" w:after="156" w:afterLines="50"/>
        <w:ind w:firstLine="562" w:firstLineChars="200"/>
        <w:jc w:val="left"/>
        <w:rPr>
          <w:rFonts w:hAnsi="宋体" w:cs="宋体"/>
          <w:color w:val="auto"/>
          <w:highlight w:val="none"/>
        </w:rPr>
      </w:pPr>
      <w:r>
        <w:rPr>
          <w:rFonts w:hint="eastAsia" w:ascii="黑体" w:hAnsi="黑体" w:eastAsia="黑体" w:cs="宋体"/>
          <w:b/>
          <w:color w:val="auto"/>
          <w:sz w:val="28"/>
          <w:szCs w:val="28"/>
          <w:highlight w:val="none"/>
        </w:rPr>
        <w:t>一、课程基本信息</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3495"/>
        <w:gridCol w:w="1210"/>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英文名称</w:t>
            </w:r>
          </w:p>
        </w:tc>
        <w:tc>
          <w:tcPr>
            <w:tcW w:w="2051" w:type="pct"/>
            <w:vAlign w:val="center"/>
          </w:tcPr>
          <w:p>
            <w:pPr>
              <w:spacing w:before="156" w:beforeLines="50" w:after="156" w:afterLines="50"/>
              <w:jc w:val="left"/>
              <w:rPr>
                <w:rFonts w:ascii="宋体" w:hAnsi="宋体" w:eastAsia="宋体"/>
                <w:color w:val="auto"/>
                <w:highlight w:val="none"/>
              </w:rPr>
            </w:pPr>
            <w:r>
              <w:rPr>
                <w:rFonts w:hint="eastAsia" w:ascii="宋体" w:hAnsi="宋体" w:eastAsia="宋体"/>
                <w:color w:val="auto"/>
                <w:highlight w:val="none"/>
                <w:lang w:eastAsia="zh-CN"/>
              </w:rPr>
              <w:t xml:space="preserve">Landscape Turf and Ground Covers </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课程代码</w:t>
            </w:r>
          </w:p>
        </w:tc>
        <w:tc>
          <w:tcPr>
            <w:tcW w:w="1571" w:type="pct"/>
            <w:vAlign w:val="center"/>
          </w:tcPr>
          <w:p>
            <w:pPr>
              <w:spacing w:before="156" w:beforeLines="50" w:after="156" w:afterLines="50"/>
              <w:rPr>
                <w:rFonts w:ascii="宋体" w:hAnsi="宋体" w:eastAsia="宋体"/>
                <w:color w:val="auto"/>
                <w:highlight w:val="none"/>
              </w:rPr>
            </w:pPr>
            <w:r>
              <w:rPr>
                <w:rFonts w:hint="eastAsia" w:ascii="宋体" w:hAnsi="宋体" w:eastAsia="宋体"/>
                <w:color w:val="auto"/>
                <w:highlight w:val="none"/>
                <w:lang w:eastAsia="zh-CN"/>
              </w:rPr>
              <w:t>LAAR1038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课程性质</w:t>
            </w:r>
          </w:p>
        </w:tc>
        <w:tc>
          <w:tcPr>
            <w:tcW w:w="2051" w:type="pct"/>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专业选修课程</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授课对象</w:t>
            </w:r>
          </w:p>
        </w:tc>
        <w:tc>
          <w:tcPr>
            <w:tcW w:w="1571" w:type="pct"/>
            <w:vAlign w:val="center"/>
          </w:tcPr>
          <w:p>
            <w:pPr>
              <w:spacing w:before="156" w:beforeLines="50" w:after="156" w:afterLines="50"/>
              <w:rPr>
                <w:rFonts w:hint="eastAsia" w:ascii="宋体" w:hAnsi="宋体" w:eastAsia="宋体"/>
                <w:color w:val="auto"/>
                <w:highlight w:val="none"/>
                <w:lang w:eastAsia="zh-CN"/>
              </w:rPr>
            </w:pPr>
            <w:r>
              <w:rPr>
                <w:rFonts w:hint="eastAsia" w:ascii="宋体" w:hAnsi="宋体" w:eastAsia="宋体"/>
                <w:color w:val="auto"/>
                <w:highlight w:val="none"/>
                <w:lang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分</w:t>
            </w:r>
          </w:p>
        </w:tc>
        <w:tc>
          <w:tcPr>
            <w:tcW w:w="2051" w:type="pct"/>
            <w:vAlign w:val="center"/>
          </w:tcPr>
          <w:p>
            <w:pPr>
              <w:spacing w:before="156" w:beforeLines="50" w:after="156" w:afterLines="50"/>
              <w:jc w:val="left"/>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1.5</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 xml:space="preserve">学 </w:t>
            </w:r>
            <w:r>
              <w:rPr>
                <w:rFonts w:hint="eastAsia" w:ascii="宋体" w:hAnsi="宋体" w:eastAsia="宋体" w:cs="黑体"/>
                <w:b/>
                <w:bCs/>
                <w:color w:val="auto"/>
                <w:highlight w:val="none"/>
                <w:lang w:val="en-US" w:eastAsia="zh-CN"/>
              </w:rPr>
              <w:t xml:space="preserve"> </w:t>
            </w:r>
            <w:r>
              <w:rPr>
                <w:rFonts w:hint="eastAsia" w:ascii="宋体" w:hAnsi="宋体" w:eastAsia="宋体" w:cs="黑体"/>
                <w:b/>
                <w:bCs/>
                <w:color w:val="auto"/>
                <w:highlight w:val="none"/>
              </w:rPr>
              <w:t xml:space="preserve">  时</w:t>
            </w:r>
          </w:p>
        </w:tc>
        <w:tc>
          <w:tcPr>
            <w:tcW w:w="1571" w:type="pct"/>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主讲教师</w:t>
            </w:r>
          </w:p>
        </w:tc>
        <w:tc>
          <w:tcPr>
            <w:tcW w:w="2051" w:type="pct"/>
            <w:vAlign w:val="center"/>
          </w:tcPr>
          <w:p>
            <w:pPr>
              <w:spacing w:before="156" w:beforeLines="50" w:after="156" w:afterLines="5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孙向丽</w:t>
            </w:r>
          </w:p>
        </w:tc>
        <w:tc>
          <w:tcPr>
            <w:tcW w:w="710"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修订日期</w:t>
            </w:r>
          </w:p>
        </w:tc>
        <w:tc>
          <w:tcPr>
            <w:tcW w:w="1571" w:type="pct"/>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2018年11月1日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Align w:val="center"/>
          </w:tcPr>
          <w:p>
            <w:pPr>
              <w:spacing w:before="156" w:beforeLines="50" w:after="156" w:afterLines="50"/>
              <w:jc w:val="center"/>
              <w:rPr>
                <w:rFonts w:ascii="宋体" w:hAnsi="宋体" w:eastAsia="宋体" w:cs="黑体"/>
                <w:b/>
                <w:bCs/>
                <w:color w:val="auto"/>
                <w:highlight w:val="none"/>
              </w:rPr>
            </w:pPr>
            <w:r>
              <w:rPr>
                <w:rFonts w:hint="eastAsia" w:ascii="宋体" w:hAnsi="宋体" w:eastAsia="宋体" w:cs="黑体"/>
                <w:b/>
                <w:bCs/>
                <w:color w:val="auto"/>
                <w:highlight w:val="none"/>
              </w:rPr>
              <w:t>指定教材</w:t>
            </w:r>
          </w:p>
        </w:tc>
        <w:tc>
          <w:tcPr>
            <w:tcW w:w="4333" w:type="pct"/>
            <w:gridSpan w:val="3"/>
            <w:vAlign w:val="center"/>
          </w:tcPr>
          <w:p>
            <w:pPr>
              <w:spacing w:before="156" w:beforeLines="50" w:after="156" w:afterLines="5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杨秀珍，王兆龙. 园林草坪与地被[M]. 北京：中国林业出版社，2018.</w:t>
            </w:r>
          </w:p>
        </w:tc>
      </w:tr>
    </w:tbl>
    <w:p>
      <w:pPr>
        <w:pStyle w:val="2"/>
        <w:spacing w:before="156" w:beforeLines="50" w:after="156" w:afterLines="50"/>
        <w:ind w:firstLine="562" w:firstLineChars="200"/>
        <w:rPr>
          <w:rFonts w:hAnsi="宋体" w:cs="宋体"/>
          <w:color w:val="auto"/>
          <w:highlight w:val="none"/>
        </w:rPr>
      </w:pPr>
      <w:r>
        <w:rPr>
          <w:rFonts w:hint="eastAsia" w:ascii="黑体" w:hAnsi="黑体" w:eastAsia="黑体" w:cs="宋体"/>
          <w:b/>
          <w:color w:val="auto"/>
          <w:sz w:val="28"/>
          <w:szCs w:val="28"/>
          <w:highlight w:val="none"/>
        </w:rPr>
        <w:t>二、课程目标</w:t>
      </w:r>
    </w:p>
    <w:p>
      <w:pPr>
        <w:spacing w:line="360" w:lineRule="auto"/>
        <w:ind w:firstLine="420"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color w:val="auto"/>
          <w:sz w:val="21"/>
          <w:szCs w:val="21"/>
          <w:highlight w:val="none"/>
          <w:lang w:eastAsia="zh-CN"/>
        </w:rPr>
        <w:t>《园林草坪与地被》</w:t>
      </w:r>
      <w:r>
        <w:rPr>
          <w:rFonts w:hint="eastAsia" w:ascii="Times" w:hAnsi="Times" w:eastAsia="宋体" w:cs="Times New Roman"/>
          <w:color w:val="auto"/>
          <w:sz w:val="21"/>
          <w:szCs w:val="21"/>
          <w:highlight w:val="none"/>
        </w:rPr>
        <w:t>是</w:t>
      </w:r>
      <w:r>
        <w:rPr>
          <w:rFonts w:hint="eastAsia" w:ascii="Times" w:hAnsi="Times" w:eastAsia="宋体" w:cs="Times New Roman"/>
          <w:color w:val="auto"/>
          <w:sz w:val="21"/>
          <w:szCs w:val="21"/>
          <w:highlight w:val="none"/>
          <w:lang w:eastAsia="zh-CN"/>
        </w:rPr>
        <w:t>风景园林专业的选修</w:t>
      </w:r>
      <w:r>
        <w:rPr>
          <w:rFonts w:hint="eastAsia" w:ascii="Times" w:hAnsi="Times" w:eastAsia="宋体" w:cs="Times New Roman"/>
          <w:color w:val="auto"/>
          <w:sz w:val="21"/>
          <w:szCs w:val="21"/>
          <w:highlight w:val="none"/>
        </w:rPr>
        <w:t>课程。课程旨在</w:t>
      </w:r>
      <w:r>
        <w:rPr>
          <w:rFonts w:hint="eastAsia" w:ascii="Times" w:hAnsi="Times" w:eastAsia="宋体" w:cs="Times New Roman"/>
          <w:color w:val="auto"/>
          <w:sz w:val="21"/>
          <w:szCs w:val="21"/>
          <w:highlight w:val="none"/>
          <w:lang w:eastAsia="zh-CN"/>
        </w:rPr>
        <w:t>让学生在一、二年级《园林植物基础》、《园林花卉学》、《园林树木学》等课程学习的基础上，对园林植物群落的中下层结构进行专项学习，包括涉及到的植物的范围、种类、应用和养护等，从而为后续课程学习奠定基础。</w:t>
      </w:r>
    </w:p>
    <w:p>
      <w:pPr>
        <w:pStyle w:val="2"/>
        <w:spacing w:before="156" w:beforeLines="50" w:after="156" w:afterLines="50"/>
        <w:ind w:firstLine="480" w:firstLineChars="200"/>
        <w:rPr>
          <w:rFonts w:ascii="黑体" w:hAnsi="黑体" w:eastAsia="黑体" w:cs="宋体"/>
          <w:b/>
          <w:color w:val="auto"/>
          <w:sz w:val="24"/>
          <w:szCs w:val="24"/>
          <w:highlight w:val="none"/>
        </w:rPr>
      </w:pPr>
      <w:r>
        <w:rPr>
          <w:rFonts w:hint="eastAsia" w:ascii="黑体" w:hAnsi="黑体" w:eastAsia="黑体" w:cs="宋体"/>
          <w:color w:val="auto"/>
          <w:sz w:val="24"/>
          <w:szCs w:val="24"/>
          <w:highlight w:val="none"/>
        </w:rPr>
        <w:t>（一）</w:t>
      </w:r>
      <w:r>
        <w:rPr>
          <w:rFonts w:hint="eastAsia" w:ascii="黑体" w:hAnsi="黑体" w:eastAsia="黑体" w:cs="宋体"/>
          <w:b/>
          <w:color w:val="auto"/>
          <w:sz w:val="24"/>
          <w:szCs w:val="24"/>
          <w:highlight w:val="none"/>
        </w:rPr>
        <w:t>总体目标：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以三维目标即知识与技能、过程与方法、情感态度与价值观的形式反映核心素养观念和内容，其中核心素养不仅关注学生“当下发展”，更关注学生“未来发展”所需要的正确价值观念、必备品格和关键能力，即把知识、技能和过程、方法提炼为能力，把情感态度、价值观提炼为品格）</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知识与技能</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掌握课程相关基本知识和技能。</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rPr>
        <w:t>过程与方法</w:t>
      </w:r>
      <w:r>
        <w:rPr>
          <w:rFonts w:hint="eastAsia" w:ascii="Times" w:hAnsi="Times" w:eastAsia="宋体" w:cs="Times New Roman"/>
          <w:b/>
          <w:bCs/>
          <w:color w:val="auto"/>
          <w:sz w:val="21"/>
          <w:szCs w:val="21"/>
          <w:highlight w:val="none"/>
          <w:lang w:eastAsia="zh-CN"/>
        </w:rPr>
        <w:t>：</w:t>
      </w:r>
      <w:r>
        <w:rPr>
          <w:rFonts w:hint="eastAsia" w:ascii="Times" w:hAnsi="Times" w:eastAsia="宋体" w:cs="Times New Roman"/>
          <w:color w:val="auto"/>
          <w:sz w:val="21"/>
          <w:szCs w:val="21"/>
          <w:highlight w:val="none"/>
          <w:lang w:eastAsia="zh-CN"/>
        </w:rPr>
        <w:t>教师讲授，师生讨论和生生讨论，参观学习，案例分析和优化。</w:t>
      </w:r>
    </w:p>
    <w:p>
      <w:pPr>
        <w:spacing w:line="360" w:lineRule="auto"/>
        <w:ind w:firstLine="422" w:firstLineChars="200"/>
        <w:rPr>
          <w:rFonts w:hint="eastAsia" w:ascii="Times" w:hAnsi="Times" w:eastAsia="宋体" w:cs="Times New Roman"/>
          <w:color w:val="auto"/>
          <w:sz w:val="21"/>
          <w:szCs w:val="21"/>
          <w:highlight w:val="none"/>
          <w:lang w:eastAsia="zh-CN"/>
        </w:rPr>
      </w:pPr>
      <w:r>
        <w:rPr>
          <w:rFonts w:hint="eastAsia" w:ascii="Times" w:hAnsi="Times" w:eastAsia="宋体" w:cs="Times New Roman"/>
          <w:b/>
          <w:bCs/>
          <w:color w:val="auto"/>
          <w:sz w:val="21"/>
          <w:szCs w:val="21"/>
          <w:highlight w:val="none"/>
          <w:lang w:val="en-US" w:eastAsia="zh-CN"/>
        </w:rPr>
        <w:t>核心素养：</w:t>
      </w:r>
      <w:r>
        <w:rPr>
          <w:rFonts w:hint="eastAsia" w:ascii="Times" w:hAnsi="Times" w:eastAsia="宋体" w:cs="Times New Roman"/>
          <w:color w:val="auto"/>
          <w:sz w:val="21"/>
          <w:szCs w:val="21"/>
          <w:highlight w:val="none"/>
          <w:lang w:eastAsia="zh-CN"/>
        </w:rPr>
        <w:t>认识园林植物群落的中下层结构的重要性，表现在设计、研究和职业规划的多个层面，为未来的学习和工作</w:t>
      </w:r>
      <w:r>
        <w:rPr>
          <w:rFonts w:hint="eastAsia" w:ascii="Times" w:hAnsi="Times" w:eastAsia="宋体" w:cs="Times New Roman"/>
          <w:color w:val="auto"/>
          <w:sz w:val="21"/>
          <w:szCs w:val="21"/>
          <w:highlight w:val="none"/>
        </w:rPr>
        <w:t>提供导向。</w:t>
      </w:r>
    </w:p>
    <w:p>
      <w:pPr>
        <w:pStyle w:val="2"/>
        <w:spacing w:before="156" w:beforeLines="50" w:after="156" w:afterLines="50"/>
        <w:ind w:firstLine="480" w:firstLineChars="200"/>
        <w:rPr>
          <w:rFonts w:hAnsi="宋体" w:cs="宋体"/>
          <w:color w:val="auto"/>
          <w:highlight w:val="none"/>
        </w:rPr>
      </w:pPr>
      <w:r>
        <w:rPr>
          <w:rFonts w:hint="eastAsia" w:ascii="黑体" w:hAnsi="黑体" w:eastAsia="黑体" w:cs="宋体"/>
          <w:color w:val="auto"/>
          <w:sz w:val="24"/>
          <w:szCs w:val="24"/>
          <w:highlight w:val="none"/>
        </w:rPr>
        <w:t>（二）课程目标：</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（课程目标规定某一阶段的学生通过课程学习以后，在发展德、智、体、美、劳等方面期望实现的程度，它是确定课程内容、教学目标和教学方法的基础。）</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课程目标1：</w:t>
      </w:r>
      <w:r>
        <w:rPr>
          <w:rFonts w:hint="eastAsia" w:ascii="宋体" w:hAnsi="宋体" w:eastAsia="宋体" w:cs="宋体"/>
          <w:b/>
          <w:bCs/>
          <w:color w:val="auto"/>
          <w:sz w:val="21"/>
          <w:szCs w:val="21"/>
          <w:highlight w:val="none"/>
          <w:lang w:eastAsia="zh-CN"/>
        </w:rPr>
        <w:t>知识目标</w:t>
      </w:r>
    </w:p>
    <w:p>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1.1使学生掌握园林草坪与地被的基本理论知识。</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课程目标2：</w:t>
      </w:r>
      <w:r>
        <w:rPr>
          <w:rFonts w:hint="eastAsia" w:ascii="宋体" w:hAnsi="宋体" w:eastAsia="宋体" w:cs="宋体"/>
          <w:b/>
          <w:bCs/>
          <w:color w:val="auto"/>
          <w:sz w:val="21"/>
          <w:szCs w:val="21"/>
          <w:highlight w:val="none"/>
          <w:lang w:eastAsia="zh-CN"/>
        </w:rPr>
        <w:t>能力目标</w:t>
      </w:r>
    </w:p>
    <w:p>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2.1使学生</w:t>
      </w:r>
      <w:r>
        <w:rPr>
          <w:rFonts w:hint="eastAsia" w:ascii="宋体" w:hAnsi="宋体" w:eastAsia="宋体" w:cs="宋体"/>
          <w:b w:val="0"/>
          <w:bCs w:val="0"/>
          <w:color w:val="auto"/>
          <w:sz w:val="21"/>
          <w:szCs w:val="21"/>
          <w:highlight w:val="none"/>
          <w:lang w:val="en-US" w:eastAsia="zh-CN"/>
        </w:rPr>
        <w:t>掌握园林草坪与地被的建植技术，以及相应的养管技术。</w:t>
      </w:r>
    </w:p>
    <w:p>
      <w:p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课程目标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素质目标</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使学生学会根据项目的使用要求、环境状况和经济投入制定适宜的园林草坪或地被的建植和</w:t>
      </w:r>
      <w:r>
        <w:rPr>
          <w:rFonts w:hint="eastAsia" w:ascii="宋体" w:hAnsi="宋体" w:eastAsia="宋体" w:cs="宋体"/>
          <w:b w:val="0"/>
          <w:bCs w:val="0"/>
          <w:color w:val="auto"/>
          <w:sz w:val="21"/>
          <w:szCs w:val="21"/>
          <w:highlight w:val="none"/>
          <w:lang w:val="en-US" w:eastAsia="zh-CN"/>
        </w:rPr>
        <w:t>养管方案的方法，能理性地看待我国</w:t>
      </w:r>
      <w:r>
        <w:rPr>
          <w:rFonts w:hint="eastAsia" w:ascii="宋体" w:hAnsi="宋体" w:eastAsia="宋体" w:cs="宋体"/>
          <w:color w:val="auto"/>
          <w:sz w:val="21"/>
          <w:szCs w:val="21"/>
          <w:highlight w:val="none"/>
          <w:lang w:val="en-US" w:eastAsia="zh-CN"/>
        </w:rPr>
        <w:t>园林草坪或地被的现状和发展趋势，尝试从课程教学过程中挖掘兴趣点，作为日后进一步学习的方向。</w:t>
      </w:r>
    </w:p>
    <w:p>
      <w:pPr>
        <w:spacing w:line="360" w:lineRule="auto"/>
        <w:ind w:firstLine="420" w:firstLineChars="200"/>
        <w:rPr>
          <w:rFonts w:hint="eastAsia" w:ascii="Times" w:hAnsi="Times" w:eastAsia="宋体" w:cs="Times New Roman"/>
          <w:color w:val="auto"/>
          <w:sz w:val="21"/>
          <w:szCs w:val="21"/>
          <w:highlight w:val="none"/>
        </w:rPr>
      </w:pPr>
      <w:r>
        <w:rPr>
          <w:rFonts w:hint="eastAsia" w:ascii="Times" w:hAnsi="Times" w:eastAsia="宋体" w:cs="Times New Roman"/>
          <w:color w:val="auto"/>
          <w:sz w:val="21"/>
          <w:szCs w:val="21"/>
          <w:highlight w:val="none"/>
        </w:rPr>
        <w:t>（要求参照《普通高等学校本科专业类教学质量国家标准》，对应各类专业认证标准，注意对毕业要求支撑程度强弱的描述，与“课程目标对毕业要求的支撑关系表</w:t>
      </w:r>
      <w:r>
        <w:rPr>
          <w:rFonts w:hint="eastAsia" w:ascii="Times" w:hAnsi="Times" w:eastAsia="宋体" w:cs="Times New Roman"/>
          <w:color w:val="auto"/>
          <w:sz w:val="21"/>
          <w:szCs w:val="21"/>
          <w:highlight w:val="none"/>
          <w:lang w:eastAsia="zh-CN"/>
        </w:rPr>
        <w:t>”</w:t>
      </w:r>
      <w:r>
        <w:rPr>
          <w:rFonts w:hint="eastAsia" w:ascii="Times" w:hAnsi="Times" w:eastAsia="宋体" w:cs="Times New Roman"/>
          <w:color w:val="auto"/>
          <w:sz w:val="21"/>
          <w:szCs w:val="21"/>
          <w:highlight w:val="none"/>
        </w:rPr>
        <w:t>一致）</w:t>
      </w:r>
    </w:p>
    <w:p>
      <w:pPr>
        <w:pStyle w:val="2"/>
        <w:spacing w:before="156" w:beforeLines="50" w:after="156" w:afterLines="50"/>
        <w:ind w:firstLine="480" w:firstLineChars="200"/>
        <w:rPr>
          <w:rFonts w:hAnsi="宋体" w:cs="宋体"/>
          <w:color w:val="auto"/>
          <w:highlight w:val="none"/>
        </w:rPr>
      </w:pPr>
      <w:r>
        <w:rPr>
          <w:rFonts w:hint="eastAsia" w:ascii="黑体" w:hAnsi="黑体" w:eastAsia="黑体" w:cs="宋体"/>
          <w:color w:val="auto"/>
          <w:sz w:val="24"/>
          <w:szCs w:val="24"/>
          <w:highlight w:val="none"/>
        </w:rPr>
        <w:t>（三）课程目标与毕业要求、课程内容的对应关系</w:t>
      </w:r>
    </w:p>
    <w:p>
      <w:pPr>
        <w:pStyle w:val="2"/>
        <w:spacing w:before="156" w:beforeLines="50" w:after="156" w:afterLines="50"/>
        <w:ind w:firstLine="422" w:firstLineChars="200"/>
        <w:jc w:val="center"/>
        <w:rPr>
          <w:rFonts w:hint="eastAsia" w:ascii="黑体" w:hAnsi="宋体"/>
          <w:bCs/>
          <w:color w:val="auto"/>
          <w:szCs w:val="21"/>
          <w:highlight w:val="none"/>
        </w:rPr>
      </w:pPr>
      <w:r>
        <w:rPr>
          <w:rFonts w:hint="eastAsia" w:ascii="黑体" w:hAnsi="宋体"/>
          <w:b/>
          <w:bCs/>
          <w:color w:val="auto"/>
          <w:szCs w:val="21"/>
          <w:highlight w:val="none"/>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604"/>
        <w:gridCol w:w="2473"/>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课程目标</w:t>
            </w:r>
          </w:p>
        </w:tc>
        <w:tc>
          <w:tcPr>
            <w:tcW w:w="2604" w:type="dxa"/>
            <w:vAlign w:val="center"/>
          </w:tcPr>
          <w:p>
            <w:pPr>
              <w:pStyle w:val="2"/>
              <w:spacing w:before="156" w:beforeLines="50" w:after="156" w:afterLines="5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课程子目标</w:t>
            </w:r>
          </w:p>
        </w:tc>
        <w:tc>
          <w:tcPr>
            <w:tcW w:w="2473"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对应课程内容</w:t>
            </w:r>
          </w:p>
        </w:tc>
        <w:tc>
          <w:tcPr>
            <w:tcW w:w="2688" w:type="dxa"/>
            <w:vAlign w:val="center"/>
          </w:tcPr>
          <w:p>
            <w:pPr>
              <w:pStyle w:val="2"/>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color w:val="auto"/>
                <w:szCs w:val="21"/>
                <w:highlight w:val="none"/>
              </w:rPr>
            </w:pPr>
            <w:r>
              <w:rPr>
                <w:rFonts w:hint="eastAsia" w:hAnsi="宋体" w:cs="宋体"/>
                <w:color w:val="auto"/>
                <w:szCs w:val="21"/>
                <w:highlight w:val="none"/>
              </w:rPr>
              <w:t>课程目标1</w:t>
            </w:r>
          </w:p>
        </w:tc>
        <w:tc>
          <w:tcPr>
            <w:tcW w:w="2604"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1.1使学生掌握园林草坪与地被的基本理论知识</w:t>
            </w:r>
          </w:p>
          <w:p>
            <w:pPr>
              <w:pStyle w:val="2"/>
              <w:spacing w:before="156" w:beforeLines="50" w:after="156" w:afterLines="50" w:line="240" w:lineRule="auto"/>
              <w:jc w:val="center"/>
              <w:rPr>
                <w:rFonts w:hAnsi="宋体" w:cs="宋体"/>
                <w:color w:val="auto"/>
                <w:highlight w:val="none"/>
              </w:rPr>
            </w:pPr>
          </w:p>
        </w:tc>
        <w:tc>
          <w:tcPr>
            <w:tcW w:w="2473" w:type="dxa"/>
            <w:vMerge w:val="restart"/>
            <w:vAlign w:val="center"/>
          </w:tcPr>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园林草坪概述</w:t>
            </w:r>
          </w:p>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草坪草的生物学基础</w:t>
            </w:r>
          </w:p>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园林草坪的建植</w:t>
            </w:r>
          </w:p>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园林草坪的养护</w:t>
            </w:r>
          </w:p>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园林地被概述</w:t>
            </w:r>
          </w:p>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地被植物的种类与应用</w:t>
            </w:r>
          </w:p>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园林地被的建植</w:t>
            </w:r>
          </w:p>
          <w:p>
            <w:pPr>
              <w:pStyle w:val="2"/>
              <w:spacing w:before="156" w:beforeLines="50" w:after="156" w:afterLines="50"/>
              <w:jc w:val="center"/>
              <w:rPr>
                <w:rFonts w:hint="eastAsia" w:hAnsi="宋体" w:cs="宋体"/>
                <w:color w:val="auto"/>
                <w:highlight w:val="none"/>
                <w:lang w:eastAsia="zh-CN"/>
              </w:rPr>
            </w:pPr>
            <w:r>
              <w:rPr>
                <w:rFonts w:hint="eastAsia" w:hAnsi="宋体" w:cs="宋体"/>
                <w:color w:val="auto"/>
                <w:highlight w:val="none"/>
                <w:lang w:eastAsia="zh-CN"/>
              </w:rPr>
              <w:t>园林地被的养护</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color w:val="auto"/>
                <w:highlight w:val="none"/>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Ansi="宋体" w:cs="宋体"/>
                <w:color w:val="auto"/>
                <w:szCs w:val="21"/>
                <w:highlight w:val="none"/>
              </w:rPr>
            </w:pPr>
            <w:r>
              <w:rPr>
                <w:rFonts w:hint="eastAsia" w:hAnsi="宋体" w:cs="宋体"/>
                <w:color w:val="auto"/>
                <w:szCs w:val="21"/>
                <w:highlight w:val="none"/>
              </w:rPr>
              <w:t>课程目标2</w:t>
            </w:r>
          </w:p>
        </w:tc>
        <w:tc>
          <w:tcPr>
            <w:tcW w:w="2604"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2.1使学生掌握园林草坪与地被的建植技术，以及相应的养管技术</w:t>
            </w:r>
          </w:p>
          <w:p>
            <w:pPr>
              <w:spacing w:line="240" w:lineRule="auto"/>
              <w:jc w:val="center"/>
              <w:rPr>
                <w:rFonts w:hAnsi="宋体" w:cs="宋体"/>
                <w:color w:val="auto"/>
                <w:highlight w:val="none"/>
              </w:rPr>
            </w:pPr>
          </w:p>
        </w:tc>
        <w:tc>
          <w:tcPr>
            <w:tcW w:w="2473" w:type="dxa"/>
            <w:vMerge w:val="continue"/>
            <w:vAlign w:val="center"/>
          </w:tcPr>
          <w:p>
            <w:pPr>
              <w:pStyle w:val="2"/>
              <w:spacing w:before="156" w:beforeLines="50" w:after="156" w:afterLines="50"/>
              <w:jc w:val="center"/>
              <w:rPr>
                <w:rFonts w:hint="eastAsia" w:hAnsi="宋体" w:eastAsia="宋体" w:cs="宋体"/>
                <w:color w:val="auto"/>
                <w:highlight w:val="none"/>
                <w:lang w:eastAsia="zh-CN"/>
              </w:rPr>
            </w:pPr>
          </w:p>
        </w:tc>
        <w:tc>
          <w:tcPr>
            <w:tcW w:w="2688" w:type="dxa"/>
            <w:vAlign w:val="center"/>
          </w:tcPr>
          <w:p>
            <w:pPr>
              <w:pStyle w:val="2"/>
              <w:spacing w:before="156" w:beforeLines="50" w:after="156" w:afterLines="50"/>
              <w:jc w:val="center"/>
              <w:rPr>
                <w:rFonts w:hAnsi="宋体" w:cs="宋体"/>
                <w:color w:val="auto"/>
                <w:highlight w:val="none"/>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hint="eastAsia" w:hAnsi="宋体" w:eastAsia="宋体" w:cs="宋体"/>
                <w:color w:val="auto"/>
                <w:szCs w:val="21"/>
                <w:highlight w:val="none"/>
                <w:lang w:eastAsia="zh-CN"/>
              </w:rPr>
            </w:pPr>
            <w:r>
              <w:rPr>
                <w:rFonts w:hint="eastAsia" w:hAnsi="宋体" w:cs="宋体"/>
                <w:color w:val="auto"/>
                <w:szCs w:val="21"/>
                <w:highlight w:val="none"/>
              </w:rPr>
              <w:t>课程目标</w:t>
            </w:r>
            <w:r>
              <w:rPr>
                <w:rFonts w:hint="eastAsia" w:hAnsi="宋体" w:cs="宋体"/>
                <w:color w:val="auto"/>
                <w:szCs w:val="21"/>
                <w:highlight w:val="none"/>
                <w:lang w:val="en-US" w:eastAsia="zh-CN"/>
              </w:rPr>
              <w:t>3</w:t>
            </w:r>
          </w:p>
        </w:tc>
        <w:tc>
          <w:tcPr>
            <w:tcW w:w="2604" w:type="dxa"/>
            <w:vAlign w:val="center"/>
          </w:tcPr>
          <w:p>
            <w:pPr>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使学生学会根据项目的使用要求、环境状况和经济投入制定适宜的园林草坪或地被的建植和养管方案的方法，能理性地看待我国园林草坪或地被的现状和发展趋势，尝试从课程教学过程中挖掘兴趣点，作为日后进一步学习的方向</w:t>
            </w:r>
          </w:p>
        </w:tc>
        <w:tc>
          <w:tcPr>
            <w:tcW w:w="2473" w:type="dxa"/>
            <w:vMerge w:val="continue"/>
            <w:vAlign w:val="center"/>
          </w:tcPr>
          <w:p>
            <w:pPr>
              <w:pStyle w:val="2"/>
              <w:spacing w:before="156" w:beforeLines="50" w:after="156" w:afterLines="50"/>
              <w:jc w:val="center"/>
              <w:rPr>
                <w:rFonts w:hint="eastAsia" w:hAnsi="宋体" w:eastAsia="宋体" w:cs="宋体"/>
                <w:color w:val="auto"/>
                <w:highlight w:val="none"/>
                <w:lang w:eastAsia="zh-CN"/>
              </w:rPr>
            </w:pPr>
          </w:p>
        </w:tc>
        <w:tc>
          <w:tcPr>
            <w:tcW w:w="2688" w:type="dxa"/>
            <w:vAlign w:val="center"/>
          </w:tcPr>
          <w:p>
            <w:pPr>
              <w:pStyle w:val="2"/>
              <w:spacing w:before="156" w:beforeLines="50" w:after="156" w:afterLines="50"/>
              <w:jc w:val="center"/>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设计/开发解决方案：能够针对园林设计应用的特定需求，选择适用的设计方法，或者具备新的设计手法、新材料、新工艺和新技术的初步能力，并在设计或开发的过程中考虑社会、健康、安全、法律、文化及环境因素。</w:t>
            </w:r>
          </w:p>
        </w:tc>
      </w:tr>
    </w:tbl>
    <w:p>
      <w:pPr>
        <w:spacing w:before="156" w:beforeLines="50" w:after="156" w:afterLines="50"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三、教学内容</w:t>
      </w:r>
    </w:p>
    <w:p>
      <w:pPr>
        <w:spacing w:before="156" w:beforeLines="50" w:after="156" w:afterLines="50" w:line="360" w:lineRule="auto"/>
        <w:rPr>
          <w:rFonts w:ascii="宋体" w:hAnsi="宋体" w:eastAsia="宋体"/>
          <w:color w:val="auto"/>
          <w:highlight w:val="none"/>
        </w:rPr>
      </w:pPr>
      <w:r>
        <w:rPr>
          <w:rFonts w:hint="eastAsia" w:ascii="宋体" w:hAnsi="宋体" w:eastAsia="宋体"/>
          <w:color w:val="auto"/>
          <w:highlight w:val="none"/>
        </w:rPr>
        <w:t>（具体描述各章节教学目标、教学内容等。实验课程可按实验模块描述）</w:t>
      </w:r>
    </w:p>
    <w:p>
      <w:pPr>
        <w:widowControl/>
        <w:spacing w:before="156" w:beforeLines="50" w:after="156" w:afterLines="50" w:line="360" w:lineRule="auto"/>
        <w:ind w:firstLine="482" w:firstLineChars="200"/>
        <w:jc w:val="left"/>
        <w:rPr>
          <w:color w:val="auto"/>
          <w:highlight w:val="none"/>
        </w:rPr>
      </w:pPr>
      <w:r>
        <w:rPr>
          <w:rFonts w:hint="eastAsia" w:ascii="黑体" w:hAnsi="黑体" w:eastAsia="黑体" w:cs="Times New Roman"/>
          <w:b/>
          <w:color w:val="auto"/>
          <w:sz w:val="24"/>
          <w:szCs w:val="24"/>
          <w:highlight w:val="none"/>
        </w:rPr>
        <w:t xml:space="preserve">第一章 </w:t>
      </w:r>
      <w:r>
        <w:rPr>
          <w:rFonts w:hint="eastAsia" w:ascii="黑体" w:hAnsi="黑体" w:eastAsia="黑体" w:cs="Times New Roman"/>
          <w:b/>
          <w:color w:val="auto"/>
          <w:sz w:val="24"/>
          <w:szCs w:val="24"/>
          <w:highlight w:val="none"/>
          <w:lang w:eastAsia="zh-CN"/>
        </w:rPr>
        <w:t>园林草坪概述</w:t>
      </w:r>
      <w:r>
        <w:rPr>
          <w:rFonts w:hint="eastAsia" w:ascii="黑体" w:hAnsi="黑体" w:eastAsia="黑体" w:cs="Times New Roman"/>
          <w:b/>
          <w:color w:val="auto"/>
          <w:sz w:val="24"/>
          <w:szCs w:val="24"/>
          <w:highlight w:val="none"/>
        </w:rPr>
        <w:t xml:space="preserve"> </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掌握园林草坪的概念，了解园林草坪的发展历史和现状。</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重点为园林草坪的概念和理解；</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难点为中西方园林草坪发展的差异性的成因。</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教学内容1：园林草坪的概念；</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教学内容2：园林草坪的发展历史和现状；</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教学内容3：园林草坪业。</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ascii="TimesNewRomanPSMT" w:hAnsi="TimesNewRomanPSMT" w:cs="TimesNewRomanPSMT"/>
          <w:color w:val="auto"/>
          <w:kern w:val="0"/>
          <w:sz w:val="20"/>
          <w:szCs w:val="20"/>
          <w:highlight w:val="none"/>
        </w:rPr>
      </w:pPr>
      <w:r>
        <w:rPr>
          <w:rFonts w:hint="eastAsia" w:ascii="黑体" w:hAnsi="黑体" w:eastAsia="黑体" w:cs="Times New Roman"/>
          <w:b/>
          <w:color w:val="auto"/>
          <w:sz w:val="24"/>
          <w:szCs w:val="24"/>
          <w:highlight w:val="none"/>
        </w:rPr>
        <w:t xml:space="preserve">第二章 </w:t>
      </w:r>
      <w:r>
        <w:rPr>
          <w:rFonts w:hint="eastAsia" w:ascii="黑体" w:hAnsi="黑体" w:eastAsia="黑体" w:cs="Times New Roman"/>
          <w:b/>
          <w:color w:val="auto"/>
          <w:sz w:val="24"/>
          <w:szCs w:val="24"/>
          <w:highlight w:val="none"/>
          <w:lang w:eastAsia="zh-CN"/>
        </w:rPr>
        <w:t>草坪草的生物学基础</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掌握草坪草的特征与分类；</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lang w:eastAsia="zh-CN"/>
        </w:rPr>
        <w:t>掌握常见草坪草的形态、习性与应用。</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w:t>
      </w:r>
      <w:r>
        <w:rPr>
          <w:rFonts w:hint="eastAsia" w:ascii="宋体" w:hAnsi="宋体" w:eastAsia="宋体" w:cs="宋体"/>
          <w:color w:val="auto"/>
          <w:sz w:val="21"/>
          <w:szCs w:val="21"/>
          <w:highlight w:val="none"/>
          <w:lang w:eastAsia="zh-CN"/>
        </w:rPr>
        <w:t>常见草坪草的形态、习性与应用；</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w:t>
      </w:r>
      <w:r>
        <w:rPr>
          <w:rFonts w:hint="eastAsia" w:ascii="宋体" w:hAnsi="宋体" w:eastAsia="宋体" w:cs="宋体"/>
          <w:color w:val="auto"/>
          <w:sz w:val="21"/>
          <w:szCs w:val="21"/>
          <w:highlight w:val="none"/>
          <w:lang w:eastAsia="zh-CN"/>
        </w:rPr>
        <w:t>草坪草的形态特征的准确理解和判断。</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教学内容1：草坪草的特征与分类；</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教学内容2：草坪草的生长发育；</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教学内容3：冷季型草坪草；</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教学内容4：暖季型草坪草。</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hint="eastAsia" w:ascii="TimesNewRomanPSMT" w:hAnsi="TimesNewRomanPSMT" w:eastAsia="黑体" w:cs="TimesNewRomanPSMT"/>
          <w:color w:val="auto"/>
          <w:kern w:val="0"/>
          <w:sz w:val="20"/>
          <w:szCs w:val="20"/>
          <w:highlight w:val="none"/>
          <w:lang w:eastAsia="zh-CN"/>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三</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园林草坪的建植</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0"/>
          <w:highlight w:val="none"/>
          <w:lang w:val="en-US" w:eastAsia="zh-CN" w:bidi="ar-SA"/>
        </w:rPr>
        <w:t>掌握</w:t>
      </w:r>
      <w:r>
        <w:rPr>
          <w:rFonts w:hint="eastAsia" w:ascii="宋体" w:hAnsi="宋体" w:eastAsia="宋体" w:cs="宋体"/>
          <w:color w:val="auto"/>
          <w:sz w:val="21"/>
          <w:szCs w:val="21"/>
          <w:highlight w:val="none"/>
          <w:lang w:val="en-US" w:eastAsia="zh-CN"/>
        </w:rPr>
        <w:t>掌握园林草坪的建植方法。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重点为草坪建植常用的两种方法；</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难点为如何根据实际环境和条件选择合适的建植方法。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教学内容1：种子建坪材料；</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教学内容2：营养体建坪材料；</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w:t>
      </w:r>
      <w:r>
        <w:rPr>
          <w:rFonts w:hint="eastAsia" w:ascii="宋体" w:hAnsi="宋体" w:eastAsia="宋体" w:cs="宋体"/>
          <w:color w:val="auto"/>
          <w:sz w:val="21"/>
          <w:szCs w:val="21"/>
          <w:highlight w:val="none"/>
          <w:lang w:val="en-US" w:eastAsia="zh-CN"/>
        </w:rPr>
        <w:t>园林草坪的建植程序和方法。</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hint="eastAsia" w:ascii="TimesNewRomanPSMT" w:hAnsi="TimesNewRomanPSMT" w:eastAsia="黑体" w:cs="TimesNewRomanPSMT"/>
          <w:color w:val="auto"/>
          <w:kern w:val="0"/>
          <w:sz w:val="20"/>
          <w:szCs w:val="20"/>
          <w:highlight w:val="none"/>
          <w:lang w:eastAsia="zh-CN"/>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四</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园林草坪的养护</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0"/>
          <w:highlight w:val="none"/>
          <w:lang w:val="en-US" w:eastAsia="zh-CN" w:bidi="ar-SA"/>
        </w:rPr>
        <w:t>掌握</w:t>
      </w:r>
      <w:r>
        <w:rPr>
          <w:rFonts w:hint="eastAsia" w:ascii="宋体" w:hAnsi="宋体" w:eastAsia="宋体" w:cs="宋体"/>
          <w:color w:val="auto"/>
          <w:sz w:val="21"/>
          <w:szCs w:val="21"/>
          <w:highlight w:val="none"/>
          <w:lang w:val="en-US" w:eastAsia="zh-CN"/>
        </w:rPr>
        <w:t>园林草坪的养护方法。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重点为修剪、灌溉、施肥、病虫害和杂草的管理；</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难点为如何综合根据课程所学对某一特定的园林草坪制定专属的养护方案。</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教学内容1：修剪；</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教学内容2：灌溉；</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教学内容3：施肥；</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教学内容4：病虫害防治；</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教学内容5：杂草的防除；</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教学内容6：辅助管理措施。</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color w:val="auto"/>
          <w:highlight w:val="none"/>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五</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园林地被概述</w:t>
      </w:r>
      <w:r>
        <w:rPr>
          <w:rFonts w:hint="eastAsia" w:ascii="黑体" w:hAnsi="黑体" w:eastAsia="黑体" w:cs="Times New Roman"/>
          <w:b/>
          <w:color w:val="auto"/>
          <w:sz w:val="24"/>
          <w:szCs w:val="24"/>
          <w:highlight w:val="none"/>
        </w:rPr>
        <w:t xml:space="preserve"> </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掌握园林地被的概念和分类，熟悉园林地被的选择标准。</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重点为园林地被的概念和理解；</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难点为对实际种类的准确判断。</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教学内容1：园林地被的概念；</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教学内容2：园林地被的分类；</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教学内容3：园林地被的选择标准。</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ascii="TimesNewRomanPSMT" w:hAnsi="TimesNewRomanPSMT" w:cs="TimesNewRomanPSMT"/>
          <w:color w:val="auto"/>
          <w:kern w:val="0"/>
          <w:sz w:val="20"/>
          <w:szCs w:val="20"/>
          <w:highlight w:val="none"/>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六</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地被植物的种类与应用</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掌握常见地被植物的特征、习性</w:t>
      </w:r>
      <w:r>
        <w:rPr>
          <w:rFonts w:hint="eastAsia" w:ascii="宋体" w:hAnsi="宋体" w:eastAsia="宋体" w:cs="宋体"/>
          <w:color w:val="auto"/>
          <w:sz w:val="21"/>
          <w:szCs w:val="21"/>
          <w:highlight w:val="none"/>
          <w:lang w:eastAsia="zh-CN"/>
        </w:rPr>
        <w:t>与应用。</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重点为</w:t>
      </w:r>
      <w:r>
        <w:rPr>
          <w:rFonts w:hint="eastAsia" w:ascii="宋体" w:hAnsi="宋体" w:eastAsia="宋体" w:cs="宋体"/>
          <w:color w:val="auto"/>
          <w:sz w:val="21"/>
          <w:szCs w:val="21"/>
          <w:highlight w:val="none"/>
          <w:lang w:eastAsia="zh-CN"/>
        </w:rPr>
        <w:t>常见</w:t>
      </w:r>
      <w:r>
        <w:rPr>
          <w:rFonts w:hint="eastAsia" w:ascii="宋体" w:hAnsi="宋体" w:eastAsia="宋体" w:cs="宋体"/>
          <w:color w:val="auto"/>
          <w:kern w:val="0"/>
          <w:szCs w:val="21"/>
          <w:highlight w:val="none"/>
          <w:lang w:val="en-US" w:eastAsia="zh-CN"/>
        </w:rPr>
        <w:t>地被植物</w:t>
      </w:r>
      <w:r>
        <w:rPr>
          <w:rFonts w:hint="eastAsia" w:ascii="宋体" w:hAnsi="宋体" w:eastAsia="宋体" w:cs="宋体"/>
          <w:color w:val="auto"/>
          <w:sz w:val="21"/>
          <w:szCs w:val="21"/>
          <w:highlight w:val="none"/>
          <w:lang w:eastAsia="zh-CN"/>
        </w:rPr>
        <w:t>的形态、习性与应用；</w:t>
      </w:r>
    </w:p>
    <w:p>
      <w:pPr>
        <w:widowControl/>
        <w:numPr>
          <w:ilvl w:val="0"/>
          <w:numId w:val="0"/>
        </w:numPr>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难点为地被植物常绿性和落叶性的判断。</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教学内容1：草本地被植物；</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教学内容2：木本地被植物。</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hint="eastAsia" w:ascii="TimesNewRomanPSMT" w:hAnsi="TimesNewRomanPSMT" w:eastAsia="黑体" w:cs="TimesNewRomanPSMT"/>
          <w:color w:val="auto"/>
          <w:kern w:val="0"/>
          <w:sz w:val="20"/>
          <w:szCs w:val="20"/>
          <w:highlight w:val="none"/>
          <w:lang w:eastAsia="zh-CN"/>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七</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园林地被的建植</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0"/>
          <w:highlight w:val="none"/>
          <w:lang w:val="en-US" w:eastAsia="zh-CN" w:bidi="ar-SA"/>
        </w:rPr>
        <w:t>掌握</w:t>
      </w:r>
      <w:r>
        <w:rPr>
          <w:rFonts w:hint="eastAsia" w:ascii="宋体" w:hAnsi="宋体" w:eastAsia="宋体" w:cs="宋体"/>
          <w:color w:val="auto"/>
          <w:sz w:val="21"/>
          <w:szCs w:val="21"/>
          <w:highlight w:val="none"/>
          <w:lang w:val="en-US" w:eastAsia="zh-CN"/>
        </w:rPr>
        <w:t>掌握园林地被的建植方法。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w:t>
      </w:r>
      <w:r>
        <w:rPr>
          <w:rFonts w:hint="eastAsia" w:ascii="宋体" w:hAnsi="宋体" w:eastAsia="宋体" w:cs="宋体"/>
          <w:color w:val="auto"/>
          <w:sz w:val="21"/>
          <w:szCs w:val="21"/>
          <w:highlight w:val="none"/>
          <w:lang w:val="en-US" w:eastAsia="zh-CN"/>
        </w:rPr>
        <w:t>园林地被建植</w:t>
      </w:r>
      <w:r>
        <w:rPr>
          <w:rFonts w:hint="eastAsia" w:ascii="宋体" w:hAnsi="宋体" w:eastAsia="宋体" w:cs="宋体"/>
          <w:color w:val="auto"/>
          <w:kern w:val="0"/>
          <w:szCs w:val="21"/>
          <w:highlight w:val="none"/>
          <w:lang w:val="en-US" w:eastAsia="zh-CN"/>
        </w:rPr>
        <w:t>常用的三种方法；</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难点为如何根据实际环境和条件选择合适的建植方法。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教学内容1：种子</w:t>
      </w:r>
      <w:r>
        <w:rPr>
          <w:rFonts w:hint="eastAsia" w:ascii="宋体" w:hAnsi="宋体" w:eastAsia="宋体" w:cs="宋体"/>
          <w:color w:val="auto"/>
          <w:sz w:val="21"/>
          <w:szCs w:val="21"/>
          <w:highlight w:val="none"/>
          <w:lang w:val="en-US" w:eastAsia="zh-CN"/>
        </w:rPr>
        <w:t>建植；</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教学内容2：营养体</w:t>
      </w:r>
      <w:r>
        <w:rPr>
          <w:rFonts w:hint="eastAsia" w:ascii="宋体" w:hAnsi="宋体" w:eastAsia="宋体" w:cs="宋体"/>
          <w:color w:val="auto"/>
          <w:sz w:val="21"/>
          <w:szCs w:val="21"/>
          <w:highlight w:val="none"/>
          <w:lang w:val="en-US" w:eastAsia="zh-CN"/>
        </w:rPr>
        <w:t>建植；</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教学内容3：直栽</w:t>
      </w:r>
      <w:r>
        <w:rPr>
          <w:rFonts w:hint="eastAsia" w:ascii="宋体" w:hAnsi="宋体" w:eastAsia="宋体" w:cs="宋体"/>
          <w:color w:val="auto"/>
          <w:sz w:val="21"/>
          <w:szCs w:val="21"/>
          <w:highlight w:val="none"/>
          <w:lang w:val="en-US" w:eastAsia="zh-CN"/>
        </w:rPr>
        <w:t>建植。</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spacing w:before="156" w:beforeLines="50" w:after="156" w:afterLines="50" w:line="360" w:lineRule="auto"/>
        <w:ind w:firstLine="482" w:firstLineChars="200"/>
        <w:jc w:val="left"/>
        <w:rPr>
          <w:rFonts w:hint="eastAsia" w:ascii="TimesNewRomanPSMT" w:hAnsi="TimesNewRomanPSMT" w:eastAsia="黑体" w:cs="TimesNewRomanPSMT"/>
          <w:color w:val="auto"/>
          <w:kern w:val="0"/>
          <w:sz w:val="20"/>
          <w:szCs w:val="20"/>
          <w:highlight w:val="none"/>
          <w:lang w:eastAsia="zh-CN"/>
        </w:rPr>
      </w:pPr>
      <w:r>
        <w:rPr>
          <w:rFonts w:hint="eastAsia" w:ascii="黑体" w:hAnsi="黑体" w:eastAsia="黑体" w:cs="Times New Roman"/>
          <w:b/>
          <w:color w:val="auto"/>
          <w:sz w:val="24"/>
          <w:szCs w:val="24"/>
          <w:highlight w:val="none"/>
        </w:rPr>
        <w:t>第</w:t>
      </w:r>
      <w:r>
        <w:rPr>
          <w:rFonts w:hint="eastAsia" w:ascii="黑体" w:hAnsi="黑体" w:eastAsia="黑体" w:cs="Times New Roman"/>
          <w:b/>
          <w:color w:val="auto"/>
          <w:sz w:val="24"/>
          <w:szCs w:val="24"/>
          <w:highlight w:val="none"/>
          <w:lang w:eastAsia="zh-CN"/>
        </w:rPr>
        <w:t>八</w:t>
      </w:r>
      <w:r>
        <w:rPr>
          <w:rFonts w:hint="eastAsia" w:ascii="黑体" w:hAnsi="黑体" w:eastAsia="黑体" w:cs="Times New Roman"/>
          <w:b/>
          <w:color w:val="auto"/>
          <w:sz w:val="24"/>
          <w:szCs w:val="24"/>
          <w:highlight w:val="none"/>
        </w:rPr>
        <w:t xml:space="preserve">章 </w:t>
      </w:r>
      <w:r>
        <w:rPr>
          <w:rFonts w:hint="eastAsia" w:ascii="黑体" w:hAnsi="黑体" w:eastAsia="黑体" w:cs="Times New Roman"/>
          <w:b/>
          <w:color w:val="auto"/>
          <w:sz w:val="24"/>
          <w:szCs w:val="24"/>
          <w:highlight w:val="none"/>
          <w:lang w:eastAsia="zh-CN"/>
        </w:rPr>
        <w:t>园林地被的养护</w:t>
      </w:r>
    </w:p>
    <w:p>
      <w:pPr>
        <w:widowControl/>
        <w:spacing w:before="156" w:beforeLines="50" w:after="156" w:afterLines="50"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eastAsia="宋体" w:cs="TimesNewRomanPSMT"/>
          <w:color w:val="auto"/>
          <w:kern w:val="0"/>
          <w:szCs w:val="21"/>
          <w:highlight w:val="none"/>
        </w:rPr>
        <w:t>1.</w:t>
      </w:r>
      <w:r>
        <w:rPr>
          <w:rFonts w:hint="eastAsia" w:ascii="宋体" w:hAnsi="宋体" w:eastAsia="宋体" w:cs="宋体"/>
          <w:color w:val="auto"/>
          <w:kern w:val="0"/>
          <w:szCs w:val="21"/>
          <w:highlight w:val="none"/>
        </w:rPr>
        <w:t>教学目标</w:t>
      </w:r>
      <w:r>
        <w:rPr>
          <w:rFonts w:hint="eastAsia" w:ascii="宋体" w:hAnsi="宋体" w:eastAsia="宋体" w:cs="宋体"/>
          <w:color w:val="auto"/>
          <w:kern w:val="0"/>
          <w:szCs w:val="21"/>
          <w:highlight w:val="none"/>
          <w:lang w:val="en-US" w:eastAsia="zh-CN"/>
        </w:rPr>
        <w:t xml:space="preserve">  </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0"/>
          <w:highlight w:val="none"/>
          <w:lang w:val="en-US" w:eastAsia="zh-CN" w:bidi="ar-SA"/>
        </w:rPr>
        <w:t>掌握</w:t>
      </w:r>
      <w:r>
        <w:rPr>
          <w:rFonts w:hint="eastAsia" w:ascii="宋体" w:hAnsi="宋体" w:eastAsia="宋体" w:cs="宋体"/>
          <w:color w:val="auto"/>
          <w:sz w:val="21"/>
          <w:szCs w:val="21"/>
          <w:highlight w:val="none"/>
          <w:lang w:val="en-US" w:eastAsia="zh-CN"/>
        </w:rPr>
        <w:t>园林地被的养护方法。</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教学重难点</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重点为整形修剪、灌溉和施肥；</w:t>
      </w:r>
    </w:p>
    <w:p>
      <w:pPr>
        <w:widowControl/>
        <w:spacing w:before="156" w:beforeLines="50" w:after="156" w:afterLines="50" w:line="360" w:lineRule="auto"/>
        <w:ind w:firstLine="840" w:firstLineChars="4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难点为如何根据植物的生长发育规律进行整形修剪。</w:t>
      </w:r>
    </w:p>
    <w:p>
      <w:pPr>
        <w:widowControl/>
        <w:numPr>
          <w:ilvl w:val="0"/>
          <w:numId w:val="0"/>
        </w:numPr>
        <w:spacing w:before="156" w:beforeLines="50" w:after="156" w:after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教学内容</w:t>
      </w:r>
    </w:p>
    <w:p>
      <w:pPr>
        <w:widowControl/>
        <w:numPr>
          <w:ilvl w:val="0"/>
          <w:numId w:val="0"/>
        </w:numPr>
        <w:spacing w:before="156" w:beforeLines="50" w:after="156" w:afterLines="50"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教学内容1：整形修剪；</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教学内容2：灌溉；</w:t>
      </w:r>
    </w:p>
    <w:p>
      <w:pPr>
        <w:widowControl/>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教学内容3：施肥；</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教学内容4：病虫害防治；</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教学内容5：更新复壮。</w:t>
      </w:r>
    </w:p>
    <w:p>
      <w:pPr>
        <w:widowControl/>
        <w:spacing w:before="156" w:beforeLines="50" w:after="156" w:after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教学方法 </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讲授法；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讨论法；</w:t>
      </w:r>
    </w:p>
    <w:p>
      <w:pPr>
        <w:widowControl/>
        <w:numPr>
          <w:ilvl w:val="0"/>
          <w:numId w:val="0"/>
        </w:numPr>
        <w:spacing w:before="156" w:beforeLines="50" w:after="156" w:afterLines="50" w:line="360" w:lineRule="auto"/>
        <w:ind w:firstLine="840" w:firstLineChars="4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现场教学法。</w:t>
      </w:r>
    </w:p>
    <w:p>
      <w:pPr>
        <w:widowControl/>
        <w:spacing w:before="156" w:beforeLines="50" w:after="156" w:afterLines="50" w:line="360" w:lineRule="auto"/>
        <w:ind w:firstLine="420" w:firstLineChars="200"/>
        <w:jc w:val="left"/>
        <w:rPr>
          <w:rFonts w:hint="eastAsia" w:ascii="宋体" w:hAnsi="宋体" w:eastAsia="宋体" w:cs="TimesNewRomanPSMT"/>
          <w:color w:val="auto"/>
          <w:kern w:val="0"/>
          <w:szCs w:val="21"/>
          <w:highlight w:val="none"/>
        </w:rPr>
      </w:pPr>
      <w:r>
        <w:rPr>
          <w:rFonts w:hint="eastAsia" w:ascii="宋体" w:hAnsi="宋体" w:eastAsia="宋体" w:cs="TimesNewRomanPSMT"/>
          <w:color w:val="auto"/>
          <w:kern w:val="0"/>
          <w:szCs w:val="21"/>
          <w:highlight w:val="none"/>
          <w:lang w:val="en-US" w:eastAsia="zh-CN"/>
        </w:rPr>
        <w:t>5.</w:t>
      </w:r>
      <w:r>
        <w:rPr>
          <w:rFonts w:hint="eastAsia" w:ascii="宋体" w:hAnsi="宋体" w:eastAsia="宋体" w:cs="TimesNewRomanPSMT"/>
          <w:color w:val="auto"/>
          <w:kern w:val="0"/>
          <w:szCs w:val="21"/>
          <w:highlight w:val="none"/>
        </w:rPr>
        <w:t>教学评价</w:t>
      </w:r>
    </w:p>
    <w:p>
      <w:pPr>
        <w:widowControl/>
        <w:numPr>
          <w:ilvl w:val="0"/>
          <w:numId w:val="0"/>
        </w:numPr>
        <w:spacing w:before="156" w:beforeLines="50" w:after="156" w:afterLines="50" w:line="360" w:lineRule="auto"/>
        <w:ind w:firstLine="840" w:firstLineChars="40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完成课后习题，组织课堂讨论。</w:t>
      </w:r>
    </w:p>
    <w:p>
      <w:pPr>
        <w:widowControl/>
        <w:numPr>
          <w:ilvl w:val="0"/>
          <w:numId w:val="1"/>
        </w:numPr>
        <w:spacing w:before="156" w:beforeLines="50" w:after="156" w:afterLines="50"/>
        <w:ind w:firstLine="562" w:firstLineChars="200"/>
        <w:jc w:val="left"/>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学时分配</w:t>
      </w:r>
    </w:p>
    <w:p>
      <w:pPr>
        <w:widowControl/>
        <w:spacing w:before="156" w:beforeLines="50" w:after="156" w:afterLines="50"/>
        <w:jc w:val="center"/>
        <w:rPr>
          <w:rFonts w:ascii="黑体" w:hAnsi="黑体" w:eastAsia="黑体"/>
          <w:b/>
          <w:color w:val="auto"/>
          <w:sz w:val="24"/>
          <w:szCs w:val="24"/>
          <w:highlight w:val="none"/>
        </w:rPr>
      </w:pPr>
      <w:r>
        <w:rPr>
          <w:rFonts w:hint="eastAsia" w:ascii="宋体" w:hAnsi="宋体" w:eastAsia="宋体"/>
          <w:b/>
          <w:color w:val="auto"/>
          <w:szCs w:val="21"/>
          <w:highlight w:val="none"/>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黑体" w:hAnsi="黑体" w:eastAsia="黑体" w:cs="黑体"/>
                <w:color w:val="auto"/>
                <w:highlight w:val="none"/>
              </w:rPr>
            </w:pPr>
            <w:r>
              <w:rPr>
                <w:rFonts w:hint="eastAsia" w:ascii="黑体" w:hAnsi="黑体" w:eastAsia="黑体" w:cs="黑体"/>
                <w:color w:val="auto"/>
                <w:highlight w:val="none"/>
              </w:rPr>
              <w:t>章节</w:t>
            </w:r>
          </w:p>
        </w:tc>
        <w:tc>
          <w:tcPr>
            <w:tcW w:w="2765" w:type="dxa"/>
            <w:vAlign w:val="center"/>
          </w:tcPr>
          <w:p>
            <w:pPr>
              <w:widowControl/>
              <w:spacing w:before="156" w:beforeLines="50" w:after="156" w:afterLines="50"/>
              <w:jc w:val="center"/>
              <w:rPr>
                <w:rFonts w:hint="eastAsia" w:ascii="黑体" w:hAnsi="黑体" w:eastAsia="黑体" w:cs="黑体"/>
                <w:color w:val="auto"/>
                <w:highlight w:val="none"/>
              </w:rPr>
            </w:pPr>
            <w:r>
              <w:rPr>
                <w:rFonts w:hint="eastAsia" w:ascii="黑体" w:hAnsi="黑体" w:eastAsia="黑体" w:cs="黑体"/>
                <w:color w:val="auto"/>
                <w:highlight w:val="none"/>
              </w:rPr>
              <w:t>章节内容</w:t>
            </w:r>
          </w:p>
        </w:tc>
        <w:tc>
          <w:tcPr>
            <w:tcW w:w="2766" w:type="dxa"/>
            <w:vAlign w:val="center"/>
          </w:tcPr>
          <w:p>
            <w:pPr>
              <w:widowControl/>
              <w:spacing w:before="156" w:beforeLines="50" w:after="156" w:afterLines="50"/>
              <w:jc w:val="center"/>
              <w:rPr>
                <w:rFonts w:hint="eastAsia" w:ascii="黑体" w:hAnsi="黑体" w:eastAsia="黑体" w:cs="黑体"/>
                <w:color w:val="auto"/>
                <w:highlight w:val="none"/>
              </w:rPr>
            </w:pPr>
            <w:r>
              <w:rPr>
                <w:rFonts w:hint="eastAsia" w:ascii="黑体" w:hAnsi="黑体" w:eastAsia="黑体" w:cs="黑体"/>
                <w:color w:val="auto"/>
                <w:highlight w:val="none"/>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第一章</w:t>
            </w:r>
          </w:p>
        </w:tc>
        <w:tc>
          <w:tcPr>
            <w:tcW w:w="2765" w:type="dxa"/>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园林草坪概述</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第二章</w:t>
            </w:r>
          </w:p>
        </w:tc>
        <w:tc>
          <w:tcPr>
            <w:tcW w:w="2765" w:type="dxa"/>
            <w:vAlign w:val="center"/>
          </w:tcPr>
          <w:p>
            <w:pPr>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草坪草的生物学基础</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highlight w:val="none"/>
              </w:rPr>
            </w:pPr>
            <w:r>
              <w:rPr>
                <w:rFonts w:hint="eastAsia" w:ascii="宋体" w:hAnsi="宋体" w:eastAsia="宋体"/>
                <w:color w:val="auto"/>
                <w:highlight w:val="none"/>
              </w:rPr>
              <w:t>第三章</w:t>
            </w:r>
          </w:p>
        </w:tc>
        <w:tc>
          <w:tcPr>
            <w:tcW w:w="276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园林草坪的建植</w:t>
            </w:r>
          </w:p>
        </w:tc>
        <w:tc>
          <w:tcPr>
            <w:tcW w:w="2766" w:type="dxa"/>
            <w:vAlign w:val="center"/>
          </w:tcPr>
          <w:p>
            <w:pPr>
              <w:widowControl/>
              <w:spacing w:before="156" w:beforeLines="50" w:after="156" w:afterLines="5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rPr>
            </w:pPr>
            <w:r>
              <w:rPr>
                <w:rFonts w:hint="eastAsia" w:ascii="宋体" w:hAnsi="宋体" w:eastAsia="宋体"/>
                <w:color w:val="auto"/>
                <w:highlight w:val="none"/>
              </w:rPr>
              <w:t>第</w:t>
            </w:r>
            <w:r>
              <w:rPr>
                <w:rFonts w:hint="eastAsia" w:ascii="宋体" w:hAnsi="宋体" w:eastAsia="宋体"/>
                <w:color w:val="auto"/>
                <w:highlight w:val="none"/>
                <w:lang w:eastAsia="zh-CN"/>
              </w:rPr>
              <w:t>四</w:t>
            </w:r>
            <w:r>
              <w:rPr>
                <w:rFonts w:hint="eastAsia" w:ascii="宋体" w:hAnsi="宋体" w:eastAsia="宋体"/>
                <w:color w:val="auto"/>
                <w:highlight w:val="none"/>
              </w:rPr>
              <w:t>章</w:t>
            </w:r>
          </w:p>
        </w:tc>
        <w:tc>
          <w:tcPr>
            <w:tcW w:w="276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园林草坪的养护</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rPr>
            </w:pPr>
            <w:r>
              <w:rPr>
                <w:rFonts w:hint="eastAsia" w:ascii="宋体" w:hAnsi="宋体" w:eastAsia="宋体"/>
                <w:color w:val="auto"/>
                <w:highlight w:val="none"/>
              </w:rPr>
              <w:t>第</w:t>
            </w:r>
            <w:r>
              <w:rPr>
                <w:rFonts w:hint="eastAsia" w:ascii="宋体" w:hAnsi="宋体" w:eastAsia="宋体"/>
                <w:color w:val="auto"/>
                <w:highlight w:val="none"/>
                <w:lang w:eastAsia="zh-CN"/>
              </w:rPr>
              <w:t>五</w:t>
            </w:r>
            <w:r>
              <w:rPr>
                <w:rFonts w:hint="eastAsia" w:ascii="宋体" w:hAnsi="宋体" w:eastAsia="宋体"/>
                <w:color w:val="auto"/>
                <w:highlight w:val="none"/>
              </w:rPr>
              <w:t>章</w:t>
            </w:r>
          </w:p>
        </w:tc>
        <w:tc>
          <w:tcPr>
            <w:tcW w:w="2765" w:type="dxa"/>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园林地被概述</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rPr>
            </w:pPr>
            <w:r>
              <w:rPr>
                <w:rFonts w:hint="eastAsia" w:ascii="宋体" w:hAnsi="宋体" w:eastAsia="宋体"/>
                <w:color w:val="auto"/>
                <w:highlight w:val="none"/>
              </w:rPr>
              <w:t>第</w:t>
            </w:r>
            <w:r>
              <w:rPr>
                <w:rFonts w:hint="eastAsia" w:ascii="宋体" w:hAnsi="宋体" w:eastAsia="宋体"/>
                <w:color w:val="auto"/>
                <w:highlight w:val="none"/>
                <w:lang w:eastAsia="zh-CN"/>
              </w:rPr>
              <w:t>六</w:t>
            </w:r>
            <w:r>
              <w:rPr>
                <w:rFonts w:hint="eastAsia" w:ascii="宋体" w:hAnsi="宋体" w:eastAsia="宋体"/>
                <w:color w:val="auto"/>
                <w:highlight w:val="none"/>
              </w:rPr>
              <w:t>章</w:t>
            </w:r>
          </w:p>
        </w:tc>
        <w:tc>
          <w:tcPr>
            <w:tcW w:w="276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地被植物的种类与应用</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10学时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rPr>
            </w:pPr>
            <w:r>
              <w:rPr>
                <w:rFonts w:hint="eastAsia" w:ascii="宋体" w:hAnsi="宋体" w:eastAsia="宋体"/>
                <w:color w:val="auto"/>
                <w:highlight w:val="none"/>
              </w:rPr>
              <w:t>第</w:t>
            </w:r>
            <w:r>
              <w:rPr>
                <w:rFonts w:hint="eastAsia" w:ascii="宋体" w:hAnsi="宋体" w:eastAsia="宋体"/>
                <w:color w:val="auto"/>
                <w:highlight w:val="none"/>
                <w:lang w:eastAsia="zh-CN"/>
              </w:rPr>
              <w:t>七</w:t>
            </w:r>
            <w:r>
              <w:rPr>
                <w:rFonts w:hint="eastAsia" w:ascii="宋体" w:hAnsi="宋体" w:eastAsia="宋体"/>
                <w:color w:val="auto"/>
                <w:highlight w:val="none"/>
              </w:rPr>
              <w:t>章</w:t>
            </w:r>
          </w:p>
        </w:tc>
        <w:tc>
          <w:tcPr>
            <w:tcW w:w="276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园林地被的建植</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highlight w:val="none"/>
              </w:rPr>
            </w:pPr>
            <w:r>
              <w:rPr>
                <w:rFonts w:hint="eastAsia" w:ascii="宋体" w:hAnsi="宋体" w:eastAsia="宋体"/>
                <w:color w:val="auto"/>
                <w:highlight w:val="none"/>
              </w:rPr>
              <w:t>第</w:t>
            </w:r>
            <w:r>
              <w:rPr>
                <w:rFonts w:hint="eastAsia" w:ascii="宋体" w:hAnsi="宋体" w:eastAsia="宋体"/>
                <w:color w:val="auto"/>
                <w:highlight w:val="none"/>
                <w:lang w:eastAsia="zh-CN"/>
              </w:rPr>
              <w:t>八</w:t>
            </w:r>
            <w:r>
              <w:rPr>
                <w:rFonts w:hint="eastAsia" w:ascii="宋体" w:hAnsi="宋体" w:eastAsia="宋体"/>
                <w:color w:val="auto"/>
                <w:highlight w:val="none"/>
              </w:rPr>
              <w:t>章</w:t>
            </w:r>
          </w:p>
        </w:tc>
        <w:tc>
          <w:tcPr>
            <w:tcW w:w="276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园林地被的养护</w:t>
            </w:r>
          </w:p>
        </w:tc>
        <w:tc>
          <w:tcPr>
            <w:tcW w:w="2766" w:type="dxa"/>
            <w:vAlign w:val="center"/>
          </w:tcPr>
          <w:p>
            <w:pPr>
              <w:widowControl/>
              <w:spacing w:before="156" w:beforeLines="50" w:after="156" w:afterLines="5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3学时</w:t>
            </w:r>
          </w:p>
        </w:tc>
      </w:tr>
    </w:tbl>
    <w:p>
      <w:pPr>
        <w:widowControl/>
        <w:spacing w:before="156" w:beforeLines="50" w:after="156" w:afterLines="50"/>
        <w:ind w:firstLine="562" w:firstLineChars="200"/>
        <w:jc w:val="left"/>
        <w:rPr>
          <w:rFonts w:hint="eastAsia" w:ascii="宋体" w:hAnsi="宋体" w:eastAsia="宋体"/>
          <w:b/>
          <w:color w:val="auto"/>
          <w:szCs w:val="21"/>
          <w:highlight w:val="none"/>
        </w:rPr>
      </w:pPr>
      <w:r>
        <w:rPr>
          <w:rFonts w:hint="eastAsia" w:ascii="黑体" w:hAnsi="黑体" w:eastAsia="黑体"/>
          <w:b/>
          <w:color w:val="auto"/>
          <w:sz w:val="28"/>
          <w:szCs w:val="28"/>
          <w:highlight w:val="none"/>
        </w:rPr>
        <w:t>五、教学进度</w:t>
      </w:r>
    </w:p>
    <w:p>
      <w:pPr>
        <w:widowControl/>
        <w:spacing w:before="156" w:beforeLines="50" w:after="156" w:afterLines="50"/>
        <w:jc w:val="center"/>
        <w:rPr>
          <w:rFonts w:hint="eastAsia" w:ascii="宋体" w:hAnsi="宋体" w:eastAsia="宋体"/>
          <w:b/>
          <w:color w:val="auto"/>
          <w:szCs w:val="21"/>
          <w:highlight w:val="none"/>
        </w:rPr>
      </w:pPr>
    </w:p>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b/>
          <w:color w:val="auto"/>
          <w:szCs w:val="21"/>
          <w:highlight w:val="none"/>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41"/>
        <w:gridCol w:w="1546"/>
        <w:gridCol w:w="1707"/>
        <w:gridCol w:w="1134"/>
        <w:gridCol w:w="172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周次</w:t>
            </w:r>
          </w:p>
        </w:tc>
        <w:tc>
          <w:tcPr>
            <w:tcW w:w="741"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日期</w:t>
            </w:r>
          </w:p>
        </w:tc>
        <w:tc>
          <w:tcPr>
            <w:tcW w:w="1546"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章节名称</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内容提要</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授课时数</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作业及要求</w:t>
            </w:r>
          </w:p>
        </w:tc>
        <w:tc>
          <w:tcPr>
            <w:tcW w:w="645" w:type="dxa"/>
            <w:vAlign w:val="center"/>
          </w:tcPr>
          <w:p>
            <w:pPr>
              <w:widowControl/>
              <w:spacing w:before="156" w:beforeLines="50" w:after="156" w:afterLines="50"/>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p>
        </w:tc>
        <w:tc>
          <w:tcPr>
            <w:tcW w:w="74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546"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园林草坪概述</w:t>
            </w:r>
          </w:p>
        </w:tc>
        <w:tc>
          <w:tcPr>
            <w:tcW w:w="1707"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概念</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发展历史和现状</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草坪业</w:t>
            </w: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1725" w:type="dxa"/>
            <w:vAlign w:val="center"/>
          </w:tcPr>
          <w:p>
            <w:pPr>
              <w:widowControl/>
              <w:spacing w:before="156" w:beforeLines="50" w:after="156" w:afterLines="50"/>
              <w:jc w:val="left"/>
              <w:rPr>
                <w:rFonts w:hint="eastAsia" w:ascii="黑体" w:hAnsi="黑体" w:eastAsia="黑体" w:cs="Times New Roman"/>
                <w:b/>
                <w:color w:val="auto"/>
                <w:sz w:val="24"/>
                <w:szCs w:val="24"/>
                <w:highlight w:val="none"/>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2-4</w:t>
            </w:r>
          </w:p>
        </w:tc>
        <w:tc>
          <w:tcPr>
            <w:tcW w:w="74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546" w:type="dxa"/>
            <w:vAlign w:val="center"/>
          </w:tcPr>
          <w:p>
            <w:pPr>
              <w:jc w:val="center"/>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草坪草的生物学基础</w:t>
            </w:r>
          </w:p>
        </w:tc>
        <w:tc>
          <w:tcPr>
            <w:tcW w:w="1707"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特征与分类</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生长发育</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冷季型</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暖季型</w:t>
            </w: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w:t>
            </w:r>
          </w:p>
        </w:tc>
        <w:tc>
          <w:tcPr>
            <w:tcW w:w="1725" w:type="dxa"/>
            <w:vAlign w:val="center"/>
          </w:tcPr>
          <w:p>
            <w:pPr>
              <w:widowControl/>
              <w:spacing w:before="156" w:beforeLines="50" w:after="156" w:afterLines="5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ascii="宋体" w:hAnsi="宋体" w:eastAsia="宋体"/>
                <w:color w:val="auto"/>
                <w:szCs w:val="21"/>
                <w:highlight w:val="none"/>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5-6</w:t>
            </w:r>
          </w:p>
        </w:tc>
        <w:tc>
          <w:tcPr>
            <w:tcW w:w="741"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c>
          <w:tcPr>
            <w:tcW w:w="154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园林草坪的建植</w:t>
            </w:r>
          </w:p>
        </w:tc>
        <w:tc>
          <w:tcPr>
            <w:tcW w:w="17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种子</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营养体</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lang w:val="en-US" w:eastAsia="zh-CN"/>
              </w:rPr>
              <w:t>程序和方法</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w:t>
            </w:r>
          </w:p>
        </w:tc>
        <w:tc>
          <w:tcPr>
            <w:tcW w:w="1725" w:type="dxa"/>
            <w:vAlign w:val="center"/>
          </w:tcPr>
          <w:p>
            <w:pPr>
              <w:widowControl/>
              <w:spacing w:before="156" w:beforeLines="50" w:after="156" w:afterLines="50"/>
              <w:jc w:val="left"/>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val="en-US"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val="en-US"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ascii="宋体" w:hAnsi="宋体" w:eastAsia="宋体"/>
                <w:color w:val="auto"/>
                <w:szCs w:val="21"/>
                <w:highlight w:val="none"/>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7-9</w:t>
            </w:r>
          </w:p>
        </w:tc>
        <w:tc>
          <w:tcPr>
            <w:tcW w:w="74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54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园林草坪的养护</w:t>
            </w:r>
          </w:p>
        </w:tc>
        <w:tc>
          <w:tcPr>
            <w:tcW w:w="17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修剪</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灌溉</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施肥</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病虫害防治</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杂草的防除</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s="宋体"/>
                <w:color w:val="auto"/>
                <w:kern w:val="0"/>
                <w:szCs w:val="21"/>
                <w:highlight w:val="none"/>
                <w:lang w:val="en-US" w:eastAsia="zh-CN"/>
              </w:rPr>
              <w:t>辅助管理措施</w:t>
            </w: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6</w:t>
            </w:r>
          </w:p>
        </w:tc>
        <w:tc>
          <w:tcPr>
            <w:tcW w:w="1725" w:type="dxa"/>
            <w:vAlign w:val="center"/>
          </w:tcPr>
          <w:p>
            <w:pPr>
              <w:widowControl/>
              <w:spacing w:before="156" w:beforeLines="50" w:after="156" w:afterLines="5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c>
          <w:tcPr>
            <w:tcW w:w="74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546"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园林地被概述</w:t>
            </w:r>
          </w:p>
        </w:tc>
        <w:tc>
          <w:tcPr>
            <w:tcW w:w="17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园林地被的概念</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园林地的分类</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s="宋体"/>
                <w:color w:val="auto"/>
                <w:kern w:val="0"/>
                <w:szCs w:val="21"/>
                <w:highlight w:val="none"/>
                <w:lang w:val="en-US" w:eastAsia="zh-CN"/>
              </w:rPr>
              <w:t>园林地被的选择标准</w:t>
            </w: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1725" w:type="dxa"/>
            <w:vAlign w:val="center"/>
          </w:tcPr>
          <w:p>
            <w:pPr>
              <w:widowControl/>
              <w:spacing w:before="156" w:beforeLines="50" w:after="156" w:afterLines="5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11-15</w:t>
            </w:r>
          </w:p>
        </w:tc>
        <w:tc>
          <w:tcPr>
            <w:tcW w:w="74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54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地被植物的种类与应用</w:t>
            </w:r>
          </w:p>
        </w:tc>
        <w:tc>
          <w:tcPr>
            <w:tcW w:w="17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草本地被植物</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s="宋体"/>
                <w:color w:val="auto"/>
                <w:kern w:val="0"/>
                <w:szCs w:val="21"/>
                <w:highlight w:val="none"/>
                <w:lang w:val="en-US" w:eastAsia="zh-CN"/>
              </w:rPr>
              <w:t>木本地被植物</w:t>
            </w: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c>
          <w:tcPr>
            <w:tcW w:w="1725" w:type="dxa"/>
            <w:vAlign w:val="center"/>
          </w:tcPr>
          <w:p>
            <w:pPr>
              <w:widowControl/>
              <w:spacing w:before="156" w:beforeLines="50" w:after="156" w:afterLines="5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16-17</w:t>
            </w:r>
          </w:p>
        </w:tc>
        <w:tc>
          <w:tcPr>
            <w:tcW w:w="74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54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园林地被的建植</w:t>
            </w:r>
          </w:p>
        </w:tc>
        <w:tc>
          <w:tcPr>
            <w:tcW w:w="17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种子</w:t>
            </w:r>
            <w:r>
              <w:rPr>
                <w:rFonts w:hint="eastAsia" w:ascii="宋体" w:hAnsi="宋体" w:eastAsia="宋体" w:cs="宋体"/>
                <w:color w:val="auto"/>
                <w:sz w:val="21"/>
                <w:szCs w:val="21"/>
                <w:highlight w:val="none"/>
                <w:lang w:val="en-US" w:eastAsia="zh-CN"/>
              </w:rPr>
              <w:t>建植</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营养体</w:t>
            </w:r>
            <w:r>
              <w:rPr>
                <w:rFonts w:hint="eastAsia" w:ascii="宋体" w:hAnsi="宋体" w:eastAsia="宋体" w:cs="宋体"/>
                <w:color w:val="auto"/>
                <w:sz w:val="21"/>
                <w:szCs w:val="21"/>
                <w:highlight w:val="none"/>
                <w:lang w:val="en-US" w:eastAsia="zh-CN"/>
              </w:rPr>
              <w:t>建植</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s="宋体"/>
                <w:color w:val="auto"/>
                <w:kern w:val="0"/>
                <w:szCs w:val="21"/>
                <w:highlight w:val="none"/>
                <w:lang w:val="en-US" w:eastAsia="zh-CN"/>
              </w:rPr>
              <w:t>直栽</w:t>
            </w:r>
            <w:r>
              <w:rPr>
                <w:rFonts w:hint="eastAsia" w:ascii="宋体" w:hAnsi="宋体" w:eastAsia="宋体" w:cs="宋体"/>
                <w:color w:val="auto"/>
                <w:sz w:val="21"/>
                <w:szCs w:val="21"/>
                <w:highlight w:val="none"/>
                <w:lang w:val="en-US" w:eastAsia="zh-CN"/>
              </w:rPr>
              <w:t>建植</w:t>
            </w: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w:t>
            </w:r>
          </w:p>
        </w:tc>
        <w:tc>
          <w:tcPr>
            <w:tcW w:w="1725" w:type="dxa"/>
            <w:vAlign w:val="center"/>
          </w:tcPr>
          <w:p>
            <w:pPr>
              <w:widowControl/>
              <w:spacing w:before="156" w:beforeLines="50" w:after="156" w:afterLines="5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dxa"/>
            <w:vAlign w:val="center"/>
          </w:tcPr>
          <w:p>
            <w:pPr>
              <w:widowControl/>
              <w:spacing w:before="156" w:beforeLines="50" w:after="156" w:afterLines="5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18</w:t>
            </w:r>
          </w:p>
        </w:tc>
        <w:tc>
          <w:tcPr>
            <w:tcW w:w="741"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c>
          <w:tcPr>
            <w:tcW w:w="154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highlight w:val="none"/>
              </w:rPr>
            </w:pPr>
            <w:r>
              <w:rPr>
                <w:rFonts w:hint="eastAsia" w:ascii="宋体" w:hAnsi="宋体" w:eastAsia="宋体" w:cs="宋体"/>
                <w:b w:val="0"/>
                <w:bCs w:val="0"/>
                <w:color w:val="auto"/>
                <w:sz w:val="21"/>
                <w:szCs w:val="21"/>
                <w:highlight w:val="none"/>
                <w:lang w:eastAsia="zh-CN"/>
              </w:rPr>
              <w:t>园林地被的养护</w:t>
            </w:r>
          </w:p>
        </w:tc>
        <w:tc>
          <w:tcPr>
            <w:tcW w:w="170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整形修剪</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灌溉</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施肥</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病虫害防治</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olor w:val="auto"/>
                <w:szCs w:val="21"/>
                <w:highlight w:val="none"/>
                <w:lang w:eastAsia="zh-CN"/>
              </w:rPr>
            </w:pPr>
            <w:r>
              <w:rPr>
                <w:rFonts w:hint="eastAsia" w:ascii="宋体" w:hAnsi="宋体" w:eastAsia="宋体" w:cs="宋体"/>
                <w:color w:val="auto"/>
                <w:kern w:val="0"/>
                <w:szCs w:val="21"/>
                <w:highlight w:val="none"/>
                <w:lang w:val="en-US" w:eastAsia="zh-CN"/>
              </w:rPr>
              <w:t>更新复壮</w:t>
            </w:r>
          </w:p>
        </w:tc>
        <w:tc>
          <w:tcPr>
            <w:tcW w:w="1134" w:type="dxa"/>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p>
        </w:tc>
        <w:tc>
          <w:tcPr>
            <w:tcW w:w="1725" w:type="dxa"/>
            <w:vAlign w:val="center"/>
          </w:tcPr>
          <w:p>
            <w:pPr>
              <w:widowControl/>
              <w:spacing w:before="156" w:beforeLines="50" w:after="156" w:afterLines="5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TimesNewRomanPSMT"/>
                <w:b/>
                <w:bCs/>
                <w:color w:val="auto"/>
                <w:kern w:val="0"/>
                <w:szCs w:val="21"/>
                <w:highlight w:val="none"/>
                <w:lang w:eastAsia="zh-CN"/>
              </w:rPr>
              <w:t>作业：</w:t>
            </w:r>
            <w:r>
              <w:rPr>
                <w:rFonts w:hint="eastAsia" w:ascii="宋体" w:hAnsi="宋体" w:eastAsia="宋体" w:cs="TimesNewRomanPSMT"/>
                <w:color w:val="auto"/>
                <w:kern w:val="0"/>
                <w:szCs w:val="21"/>
                <w:highlight w:val="none"/>
                <w:lang w:eastAsia="zh-CN"/>
              </w:rPr>
              <w:t>课后</w:t>
            </w:r>
            <w:r>
              <w:rPr>
                <w:rFonts w:hint="eastAsia" w:ascii="宋体" w:hAnsi="宋体" w:eastAsia="宋体" w:cs="TimesNewRomanPSMT"/>
                <w:color w:val="auto"/>
                <w:kern w:val="0"/>
                <w:szCs w:val="21"/>
                <w:highlight w:val="none"/>
              </w:rPr>
              <w:t>习题</w:t>
            </w:r>
            <w:r>
              <w:rPr>
                <w:rFonts w:hint="eastAsia" w:ascii="宋体" w:hAnsi="宋体" w:eastAsia="宋体" w:cs="TimesNewRomanPSMT"/>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b/>
                <w:bCs/>
                <w:color w:val="auto"/>
                <w:kern w:val="0"/>
                <w:szCs w:val="21"/>
                <w:highlight w:val="none"/>
                <w:lang w:eastAsia="zh-CN"/>
              </w:rPr>
              <w:t>要求：</w:t>
            </w:r>
            <w:r>
              <w:rPr>
                <w:rFonts w:hint="eastAsia" w:ascii="宋体" w:hAnsi="宋体" w:eastAsia="宋体" w:cs="TimesNewRomanPSMT"/>
                <w:color w:val="auto"/>
                <w:kern w:val="0"/>
                <w:szCs w:val="21"/>
                <w:highlight w:val="none"/>
                <w:lang w:eastAsia="zh-CN"/>
              </w:rPr>
              <w:t>综合专业所学，独立思考完成。</w:t>
            </w:r>
          </w:p>
        </w:tc>
        <w:tc>
          <w:tcPr>
            <w:tcW w:w="645" w:type="dxa"/>
            <w:vAlign w:val="center"/>
          </w:tcPr>
          <w:p>
            <w:pPr>
              <w:widowControl/>
              <w:spacing w:before="156" w:beforeLines="50" w:after="156" w:afterLines="5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p>
        </w:tc>
      </w:tr>
    </w:tbl>
    <w:p>
      <w:pPr>
        <w:widowControl/>
        <w:spacing w:before="156" w:beforeLines="50" w:after="156" w:afterLines="50"/>
        <w:ind w:firstLine="562" w:firstLineChars="200"/>
        <w:jc w:val="left"/>
        <w:rPr>
          <w:color w:val="auto"/>
          <w:highlight w:val="none"/>
        </w:rPr>
      </w:pPr>
      <w:r>
        <w:rPr>
          <w:rFonts w:hint="eastAsia" w:ascii="黑体" w:hAnsi="黑体" w:eastAsia="黑体"/>
          <w:b/>
          <w:color w:val="auto"/>
          <w:sz w:val="28"/>
          <w:szCs w:val="28"/>
          <w:highlight w:val="none"/>
        </w:rPr>
        <w:t>六、教材及参考书目</w:t>
      </w:r>
    </w:p>
    <w:p>
      <w:pPr>
        <w:widowControl/>
        <w:spacing w:before="156" w:beforeLines="50" w:after="156" w:after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（电子学术资源、纸质学术资源等，按规范方式列举）</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1.杨秀珍，王兆龙. 园林草坪与地被[M]. 北京：中国林业出版社，2018.</w:t>
      </w:r>
    </w:p>
    <w:p>
      <w:pPr>
        <w:widowControl/>
        <w:spacing w:before="156" w:beforeLines="50" w:after="156" w:afterLines="50" w:line="360" w:lineRule="auto"/>
        <w:ind w:firstLine="420" w:firstLineChars="20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2.胡林，边秀举，阳新玲. 草坪科学与管理[M]. 北京：中国农业大学出版社，2007.</w:t>
      </w:r>
    </w:p>
    <w:p>
      <w:pPr>
        <w:widowControl/>
        <w:spacing w:before="156" w:beforeLines="50" w:after="156" w:afterLines="50" w:line="360" w:lineRule="auto"/>
        <w:jc w:val="left"/>
        <w:rPr>
          <w:rFonts w:ascii="宋体" w:hAnsi="宋体" w:eastAsia="宋体"/>
          <w:color w:val="auto"/>
          <w:highlight w:val="none"/>
        </w:rPr>
      </w:pP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黑体" w:hAnsi="黑体" w:eastAsia="黑体"/>
          <w:b/>
          <w:color w:val="auto"/>
          <w:sz w:val="28"/>
          <w:szCs w:val="28"/>
          <w:highlight w:val="none"/>
        </w:rPr>
        <w:t xml:space="preserve">七、教学方法 </w:t>
      </w:r>
    </w:p>
    <w:p>
      <w:pPr>
        <w:widowControl/>
        <w:numPr>
          <w:ilvl w:val="0"/>
          <w:numId w:val="0"/>
        </w:numPr>
        <w:spacing w:before="156" w:beforeLines="50" w:after="156" w:after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（讲授法、讨论法、案例教学法等，按规范方式列举，并进行简要说明）</w:t>
      </w:r>
    </w:p>
    <w:p>
      <w:pPr>
        <w:widowControl/>
        <w:numPr>
          <w:ilvl w:val="0"/>
          <w:numId w:val="0"/>
        </w:numPr>
        <w:spacing w:before="156" w:beforeLines="50" w:after="156" w:afterLines="50"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1.讲授法  课程相关理论知识的讲授；</w:t>
      </w:r>
    </w:p>
    <w:p>
      <w:pPr>
        <w:widowControl/>
        <w:numPr>
          <w:ilvl w:val="0"/>
          <w:numId w:val="0"/>
        </w:numPr>
        <w:spacing w:before="156" w:beforeLines="50" w:after="156" w:afterLines="50" w:line="360" w:lineRule="auto"/>
        <w:ind w:left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2.讨论法  课程相关理论知识实际应用形式的师生讨论和生生讨论；</w:t>
      </w:r>
    </w:p>
    <w:p>
      <w:pPr>
        <w:widowControl/>
        <w:numPr>
          <w:ilvl w:val="0"/>
          <w:numId w:val="0"/>
        </w:numPr>
        <w:spacing w:before="156" w:beforeLines="50" w:after="156" w:afterLines="50" w:line="360" w:lineRule="auto"/>
        <w:ind w:left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3.现场教学法  园林草坪与地被种类的识别，建植过程参观和养护实践。</w:t>
      </w:r>
    </w:p>
    <w:p>
      <w:pPr>
        <w:widowControl/>
        <w:spacing w:before="156" w:beforeLines="50" w:after="156" w:afterLines="50" w:line="360" w:lineRule="auto"/>
        <w:jc w:val="left"/>
        <w:rPr>
          <w:rFonts w:ascii="黑体" w:hAnsi="黑体" w:eastAsia="黑体"/>
          <w:b/>
          <w:color w:val="auto"/>
          <w:sz w:val="28"/>
          <w:szCs w:val="28"/>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黑体" w:hAnsi="黑体" w:eastAsia="黑体"/>
          <w:b/>
          <w:color w:val="auto"/>
          <w:sz w:val="28"/>
          <w:szCs w:val="28"/>
          <w:highlight w:val="none"/>
        </w:rPr>
        <w:t>八、考核方式及评定方法</w:t>
      </w:r>
    </w:p>
    <w:p>
      <w:pPr>
        <w:widowControl/>
        <w:spacing w:before="156" w:beforeLines="50" w:after="156" w:afterLines="50" w:line="360" w:lineRule="auto"/>
        <w:ind w:firstLine="482" w:firstLineChars="200"/>
        <w:jc w:val="left"/>
        <w:rPr>
          <w:rFonts w:hint="eastAsia" w:ascii="宋体" w:hAnsi="宋体" w:eastAsia="宋体"/>
          <w:b/>
          <w:color w:val="auto"/>
          <w:szCs w:val="21"/>
          <w:highlight w:val="none"/>
        </w:rPr>
      </w:pPr>
      <w:r>
        <w:rPr>
          <w:rFonts w:hint="eastAsia" w:ascii="黑体" w:hAnsi="黑体" w:eastAsia="黑体"/>
          <w:b/>
          <w:color w:val="auto"/>
          <w:sz w:val="24"/>
          <w:szCs w:val="24"/>
          <w:highlight w:val="none"/>
        </w:rPr>
        <w:t xml:space="preserve">（一）课程考核与课程目标的对应关系 </w:t>
      </w:r>
    </w:p>
    <w:p>
      <w:pPr>
        <w:widowControl/>
        <w:spacing w:before="156" w:beforeLines="50" w:after="156" w:afterLines="50" w:line="360" w:lineRule="auto"/>
        <w:jc w:val="center"/>
        <w:rPr>
          <w:rFonts w:ascii="宋体" w:hAnsi="宋体" w:eastAsia="宋体"/>
          <w:color w:val="auto"/>
          <w:szCs w:val="21"/>
          <w:highlight w:val="none"/>
        </w:rPr>
      </w:pPr>
      <w:r>
        <w:rPr>
          <w:rFonts w:hint="eastAsia" w:ascii="宋体" w:hAnsi="宋体" w:eastAsia="宋体"/>
          <w:b/>
          <w:color w:val="auto"/>
          <w:szCs w:val="21"/>
          <w:highlight w:val="none"/>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833"/>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课程目标</w:t>
            </w:r>
          </w:p>
        </w:tc>
        <w:tc>
          <w:tcPr>
            <w:tcW w:w="2833"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考核要点</w:t>
            </w:r>
          </w:p>
        </w:tc>
        <w:tc>
          <w:tcPr>
            <w:tcW w:w="4417" w:type="dxa"/>
            <w:vAlign w:val="center"/>
          </w:tcPr>
          <w:p>
            <w:pPr>
              <w:pStyle w:val="2"/>
              <w:spacing w:before="156" w:beforeLines="50" w:after="156" w:afterLines="50"/>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dxa"/>
            <w:vAlign w:val="center"/>
          </w:tcPr>
          <w:p>
            <w:pPr>
              <w:pStyle w:val="2"/>
              <w:spacing w:before="156" w:beforeLines="50" w:after="156" w:afterLines="50"/>
              <w:jc w:val="center"/>
              <w:rPr>
                <w:rFonts w:hAnsi="宋体"/>
                <w:b w:val="0"/>
                <w:bCs w:val="0"/>
                <w:color w:val="auto"/>
                <w:highlight w:val="none"/>
              </w:rPr>
            </w:pPr>
            <w:r>
              <w:rPr>
                <w:rFonts w:hint="eastAsia" w:hAnsi="宋体"/>
                <w:b w:val="0"/>
                <w:bCs w:val="0"/>
                <w:color w:val="auto"/>
                <w:highlight w:val="none"/>
              </w:rPr>
              <w:t>课程目标1</w: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b w:val="0"/>
                <w:bCs w:val="0"/>
                <w:color w:val="auto"/>
                <w:highlight w:val="none"/>
              </w:rPr>
            </w:pPr>
            <w:r>
              <w:rPr>
                <w:rFonts w:hint="eastAsia" w:ascii="宋体" w:hAnsi="宋体" w:eastAsia="宋体" w:cs="宋体"/>
                <w:b w:val="0"/>
                <w:bCs w:val="0"/>
                <w:color w:val="auto"/>
                <w:sz w:val="21"/>
                <w:szCs w:val="21"/>
                <w:highlight w:val="none"/>
                <w:lang w:val="en-US" w:eastAsia="zh-CN"/>
              </w:rPr>
              <w:t>1.1对园林草坪与地被的基本理论知识的掌握程度</w:t>
            </w:r>
          </w:p>
        </w:tc>
        <w:tc>
          <w:tcPr>
            <w:tcW w:w="4417" w:type="dxa"/>
            <w:vMerge w:val="restart"/>
            <w:vAlign w:val="center"/>
          </w:tcPr>
          <w:p>
            <w:pPr>
              <w:pStyle w:val="2"/>
              <w:spacing w:before="156" w:beforeLines="50" w:after="156" w:afterLines="50"/>
              <w:jc w:val="center"/>
              <w:rPr>
                <w:rFonts w:hint="eastAsia" w:ascii="宋体" w:hAnsi="宋体" w:eastAsia="宋体" w:cs="宋体"/>
                <w:b w:val="0"/>
                <w:bCs w:val="0"/>
                <w:color w:val="auto"/>
                <w:highlight w:val="none"/>
                <w:lang w:eastAsia="zh-CN"/>
              </w:rPr>
            </w:pPr>
            <w:r>
              <w:rPr>
                <w:rFonts w:hint="eastAsia" w:hAnsi="宋体"/>
                <w:b w:val="0"/>
                <w:bCs w:val="0"/>
                <w:color w:val="auto"/>
                <w:highlight w:val="none"/>
                <w:lang w:eastAsia="zh-CN"/>
              </w:rPr>
              <w:t>课堂讨论、课后作业、课程实践、期末考试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Align w:val="center"/>
          </w:tcPr>
          <w:p>
            <w:pPr>
              <w:pStyle w:val="2"/>
              <w:spacing w:before="156" w:beforeLines="50" w:after="156" w:afterLines="50"/>
              <w:jc w:val="center"/>
              <w:rPr>
                <w:rFonts w:hAnsi="宋体"/>
                <w:b w:val="0"/>
                <w:bCs w:val="0"/>
                <w:color w:val="auto"/>
                <w:highlight w:val="none"/>
              </w:rPr>
            </w:pPr>
            <w:r>
              <w:rPr>
                <w:rFonts w:hint="eastAsia" w:hAnsi="宋体"/>
                <w:b w:val="0"/>
                <w:bCs w:val="0"/>
                <w:color w:val="auto"/>
                <w:highlight w:val="none"/>
              </w:rPr>
              <w:t>课程目标2</w:t>
            </w:r>
          </w:p>
        </w:tc>
        <w:tc>
          <w:tcPr>
            <w:tcW w:w="2833"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Ansi="宋体"/>
                <w:b w:val="0"/>
                <w:bCs w:val="0"/>
                <w:color w:val="auto"/>
                <w:highlight w:val="none"/>
              </w:rPr>
            </w:pPr>
            <w:r>
              <w:rPr>
                <w:rFonts w:hint="eastAsia" w:ascii="宋体" w:hAnsi="宋体" w:eastAsia="宋体" w:cs="宋体"/>
                <w:b w:val="0"/>
                <w:bCs w:val="0"/>
                <w:color w:val="auto"/>
                <w:sz w:val="21"/>
                <w:szCs w:val="21"/>
                <w:highlight w:val="none"/>
                <w:lang w:val="en-US" w:eastAsia="zh-CN"/>
              </w:rPr>
              <w:t>2.1对园林草坪与地被的建植技术，以及相应的养管技术的掌握程度</w:t>
            </w:r>
          </w:p>
        </w:tc>
        <w:tc>
          <w:tcPr>
            <w:tcW w:w="4417" w:type="dxa"/>
            <w:vMerge w:val="continue"/>
            <w:vAlign w:val="center"/>
          </w:tcPr>
          <w:p>
            <w:pPr>
              <w:spacing w:before="156" w:beforeLines="50" w:after="156" w:afterLines="50"/>
              <w:jc w:val="center"/>
              <w:rPr>
                <w:rFonts w:hint="eastAsia" w:ascii="宋体" w:hAnsi="宋体" w:eastAsia="宋体" w:cs="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Align w:val="center"/>
          </w:tcPr>
          <w:p>
            <w:pPr>
              <w:pStyle w:val="2"/>
              <w:spacing w:before="156" w:beforeLines="50" w:after="156" w:afterLines="50"/>
              <w:jc w:val="center"/>
              <w:rPr>
                <w:rFonts w:hint="eastAsia" w:hAnsi="宋体" w:eastAsia="宋体"/>
                <w:b w:val="0"/>
                <w:bCs w:val="0"/>
                <w:color w:val="auto"/>
                <w:highlight w:val="none"/>
                <w:lang w:val="en-US" w:eastAsia="zh-CN"/>
              </w:rPr>
            </w:pPr>
            <w:r>
              <w:rPr>
                <w:rFonts w:hint="eastAsia" w:hAnsi="宋体"/>
                <w:b w:val="0"/>
                <w:bCs w:val="0"/>
                <w:color w:val="auto"/>
                <w:highlight w:val="none"/>
              </w:rPr>
              <w:t>课程目标</w:t>
            </w:r>
            <w:r>
              <w:rPr>
                <w:rFonts w:hint="eastAsia" w:hAnsi="宋体"/>
                <w:b w:val="0"/>
                <w:bCs w:val="0"/>
                <w:color w:val="auto"/>
                <w:highlight w:val="none"/>
                <w:lang w:val="en-US" w:eastAsia="zh-CN"/>
              </w:rPr>
              <w:t>3</w:t>
            </w:r>
          </w:p>
        </w:tc>
        <w:tc>
          <w:tcPr>
            <w:tcW w:w="2833" w:type="dxa"/>
            <w:vAlign w:val="center"/>
          </w:tcPr>
          <w:p>
            <w:pPr>
              <w:spacing w:line="240" w:lineRule="auto"/>
              <w:jc w:val="center"/>
              <w:rPr>
                <w:rFonts w:hint="eastAsia"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3.1根据要求制定园林草坪或地被的建植和养管方案的能力，对我国园林草坪或地被的现状和发展趋势的理解水平</w:t>
            </w:r>
          </w:p>
        </w:tc>
        <w:tc>
          <w:tcPr>
            <w:tcW w:w="4417" w:type="dxa"/>
            <w:vMerge w:val="continue"/>
            <w:vAlign w:val="center"/>
          </w:tcPr>
          <w:p>
            <w:pPr>
              <w:spacing w:before="156" w:beforeLines="50" w:after="156" w:afterLines="50"/>
              <w:jc w:val="center"/>
              <w:rPr>
                <w:rFonts w:hint="eastAsia" w:ascii="宋体" w:hAnsi="宋体" w:eastAsia="宋体" w:cs="宋体"/>
                <w:b w:val="0"/>
                <w:bCs w:val="0"/>
                <w:color w:val="auto"/>
                <w:highlight w:val="none"/>
                <w:lang w:eastAsia="zh-CN"/>
              </w:rPr>
            </w:pPr>
          </w:p>
        </w:tc>
      </w:tr>
    </w:tbl>
    <w:p>
      <w:pPr>
        <w:widowControl/>
        <w:spacing w:before="156" w:beforeLines="50" w:after="156" w:afterLines="50"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（二）评定方法 </w:t>
      </w:r>
    </w:p>
    <w:p>
      <w:pPr>
        <w:widowControl/>
        <w:spacing w:before="156" w:beforeLines="50" w:after="156" w:afterLines="50" w:line="360" w:lineRule="auto"/>
        <w:ind w:firstLine="422" w:firstLineChars="200"/>
        <w:jc w:val="left"/>
        <w:rPr>
          <w:rFonts w:ascii="黑体" w:hAnsi="黑体" w:eastAsia="黑体"/>
          <w:b/>
          <w:color w:val="auto"/>
          <w:sz w:val="24"/>
          <w:szCs w:val="24"/>
          <w:highlight w:val="none"/>
        </w:rPr>
      </w:pPr>
      <w:r>
        <w:rPr>
          <w:rFonts w:hint="eastAsia" w:ascii="宋体" w:hAnsi="宋体" w:eastAsia="宋体"/>
          <w:b/>
          <w:color w:val="auto"/>
          <w:highlight w:val="none"/>
        </w:rPr>
        <w:t xml:space="preserve">1．评定方法 </w:t>
      </w:r>
    </w:p>
    <w:p>
      <w:pPr>
        <w:widowControl/>
        <w:spacing w:before="156" w:beforeLines="50" w:after="156" w:afterLines="50" w:line="360" w:lineRule="auto"/>
        <w:ind w:firstLine="420" w:firstLineChars="200"/>
        <w:jc w:val="left"/>
        <w:rPr>
          <w:rFonts w:hint="eastAsia" w:ascii="宋体" w:hAnsi="宋体" w:eastAsia="宋体"/>
          <w:color w:val="auto"/>
          <w:highlight w:val="none"/>
          <w:lang w:eastAsia="zh-CN"/>
        </w:rPr>
      </w:pPr>
      <w:r>
        <w:rPr>
          <w:rFonts w:hint="eastAsia" w:ascii="宋体" w:hAnsi="宋体" w:eastAsia="宋体"/>
          <w:color w:val="auto"/>
          <w:highlight w:val="none"/>
        </w:rPr>
        <w:t>平时成绩：</w:t>
      </w:r>
      <w:r>
        <w:rPr>
          <w:rFonts w:hint="eastAsia" w:ascii="宋体" w:hAnsi="宋体" w:eastAsia="宋体"/>
          <w:color w:val="auto"/>
          <w:highlight w:val="none"/>
          <w:lang w:val="en-US" w:eastAsia="zh-CN"/>
        </w:rPr>
        <w:t>3</w:t>
      </w:r>
      <w:r>
        <w:rPr>
          <w:rFonts w:ascii="宋体" w:hAnsi="宋体" w:eastAsia="宋体"/>
          <w:color w:val="auto"/>
          <w:highlight w:val="none"/>
        </w:rPr>
        <w:t>0%</w:t>
      </w:r>
      <w:r>
        <w:rPr>
          <w:rFonts w:hint="eastAsia" w:ascii="宋体" w:hAnsi="宋体" w:eastAsia="宋体"/>
          <w:color w:val="auto"/>
          <w:highlight w:val="none"/>
        </w:rPr>
        <w:t>，</w:t>
      </w:r>
      <w:r>
        <w:rPr>
          <w:rFonts w:hint="eastAsia" w:ascii="宋体" w:hAnsi="宋体" w:eastAsia="宋体"/>
          <w:color w:val="auto"/>
          <w:highlight w:val="none"/>
          <w:lang w:eastAsia="zh-CN"/>
        </w:rPr>
        <w:t>课程实践：</w:t>
      </w:r>
      <w:r>
        <w:rPr>
          <w:rFonts w:hint="eastAsia" w:ascii="宋体" w:hAnsi="宋体" w:eastAsia="宋体"/>
          <w:color w:val="auto"/>
          <w:highlight w:val="none"/>
          <w:lang w:val="en-US" w:eastAsia="zh-CN"/>
        </w:rPr>
        <w:t>20%，</w:t>
      </w:r>
      <w:r>
        <w:rPr>
          <w:rFonts w:hint="eastAsia" w:ascii="宋体" w:hAnsi="宋体" w:eastAsia="宋体"/>
          <w:color w:val="auto"/>
          <w:highlight w:val="none"/>
        </w:rPr>
        <w:t>期末考试</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5</w:t>
      </w:r>
      <w:r>
        <w:rPr>
          <w:rFonts w:ascii="宋体" w:hAnsi="宋体" w:eastAsia="宋体"/>
          <w:color w:val="auto"/>
          <w:highlight w:val="none"/>
        </w:rPr>
        <w:t>0%</w:t>
      </w:r>
      <w:r>
        <w:rPr>
          <w:rFonts w:hint="eastAsia" w:ascii="宋体" w:hAnsi="宋体" w:eastAsia="宋体"/>
          <w:color w:val="auto"/>
          <w:highlight w:val="none"/>
          <w:lang w:eastAsia="zh-CN"/>
        </w:rPr>
        <w:t>。</w:t>
      </w:r>
    </w:p>
    <w:p>
      <w:pPr>
        <w:widowControl/>
        <w:spacing w:before="156" w:beforeLines="50" w:after="156" w:afterLines="50" w:line="360" w:lineRule="auto"/>
        <w:ind w:firstLine="422" w:firstLineChars="200"/>
        <w:jc w:val="left"/>
        <w:rPr>
          <w:rFonts w:hint="eastAsia" w:ascii="宋体" w:hAnsi="宋体" w:eastAsia="宋体"/>
          <w:color w:val="auto"/>
          <w:highlight w:val="none"/>
          <w:lang w:eastAsia="zh-CN"/>
        </w:rPr>
      </w:pPr>
      <w:r>
        <w:rPr>
          <w:rFonts w:hint="eastAsia" w:ascii="宋体" w:hAnsi="宋体" w:eastAsia="宋体"/>
          <w:b/>
          <w:bCs/>
          <w:color w:val="auto"/>
          <w:highlight w:val="none"/>
          <w:lang w:val="en-US" w:eastAsia="zh-CN"/>
        </w:rPr>
        <w:t xml:space="preserve">2. </w:t>
      </w:r>
      <w:r>
        <w:rPr>
          <w:rFonts w:hint="eastAsia" w:ascii="宋体" w:hAnsi="宋体" w:eastAsia="宋体"/>
          <w:b/>
          <w:bCs/>
          <w:color w:val="auto"/>
          <w:highlight w:val="none"/>
        </w:rPr>
        <w:t>课程目</w:t>
      </w:r>
      <w:r>
        <w:rPr>
          <w:rFonts w:hint="eastAsia" w:ascii="宋体" w:hAnsi="宋体" w:eastAsia="宋体"/>
          <w:b/>
          <w:color w:val="auto"/>
          <w:highlight w:val="none"/>
        </w:rPr>
        <w:t xml:space="preserve">标的考核占比与达成度分析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olor w:val="auto"/>
          <w:highlight w:val="none"/>
        </w:rPr>
      </w:pPr>
      <w:r>
        <w:rPr>
          <w:rFonts w:hint="eastAsia" w:ascii="宋体" w:hAnsi="宋体" w:eastAsia="宋体"/>
          <w:b/>
          <w:color w:val="auto"/>
          <w:highlight w:val="none"/>
        </w:rPr>
        <w:t>表5：课程目标的考核占比与达成度分析表</w:t>
      </w:r>
    </w:p>
    <w:tbl>
      <w:tblPr>
        <w:tblStyle w:val="6"/>
        <w:tblpPr w:leftFromText="180" w:rightFromText="180" w:vertAnchor="text" w:horzAnchor="page" w:tblpX="1778" w:tblpY="155"/>
        <w:tblOverlap w:val="never"/>
        <w:tblW w:w="53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567"/>
        <w:gridCol w:w="567"/>
        <w:gridCol w:w="567"/>
        <w:gridCol w:w="6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pct"/>
            <w:tcBorders>
              <w:tl2br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2" w:hanging="630" w:hangingChars="300"/>
              <w:jc w:val="right"/>
              <w:textAlignment w:val="auto"/>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 xml:space="preserve">  考核占比</w:t>
            </w:r>
          </w:p>
          <w:p>
            <w:pPr>
              <w:keepNext w:val="0"/>
              <w:keepLines w:val="0"/>
              <w:pageBreakBefore w:val="0"/>
              <w:widowControl w:val="0"/>
              <w:kinsoku/>
              <w:wordWrap/>
              <w:overflowPunct/>
              <w:topLinePunct w:val="0"/>
              <w:autoSpaceDE/>
              <w:autoSpaceDN/>
              <w:bidi w:val="0"/>
              <w:adjustRightInd/>
              <w:snapToGrid/>
              <w:ind w:firstLine="630" w:firstLineChars="300"/>
              <w:textAlignment w:val="auto"/>
              <w:rPr>
                <w:rFonts w:hint="eastAsia" w:ascii="黑体" w:hAnsi="黑体" w:eastAsia="黑体" w:cs="黑体"/>
                <w:b w:val="0"/>
                <w:bCs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课程目标</w:t>
            </w:r>
          </w:p>
        </w:tc>
        <w:tc>
          <w:tcPr>
            <w:tcW w:w="311" w:type="pc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平时</w:t>
            </w:r>
          </w:p>
        </w:tc>
        <w:tc>
          <w:tcPr>
            <w:tcW w:w="31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color w:val="auto"/>
                <w:kern w:val="0"/>
                <w:szCs w:val="21"/>
                <w:highlight w:val="none"/>
                <w:lang w:eastAsia="zh-CN"/>
              </w:rPr>
            </w:pPr>
            <w:r>
              <w:rPr>
                <w:rFonts w:hint="eastAsia" w:ascii="黑体" w:hAnsi="黑体" w:eastAsia="黑体" w:cs="黑体"/>
                <w:b w:val="0"/>
                <w:bCs w:val="0"/>
                <w:color w:val="auto"/>
                <w:kern w:val="0"/>
                <w:szCs w:val="21"/>
                <w:highlight w:val="none"/>
                <w:lang w:eastAsia="zh-CN"/>
              </w:rPr>
              <w:t>实践</w:t>
            </w:r>
          </w:p>
        </w:tc>
        <w:tc>
          <w:tcPr>
            <w:tcW w:w="31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期末</w:t>
            </w:r>
          </w:p>
        </w:tc>
        <w:tc>
          <w:tcPr>
            <w:tcW w:w="3328" w:type="pc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color w:val="auto"/>
                <w:kern w:val="0"/>
                <w:szCs w:val="21"/>
                <w:highlight w:val="none"/>
              </w:rPr>
            </w:pPr>
            <w:r>
              <w:rPr>
                <w:rFonts w:hint="eastAsia" w:ascii="黑体" w:hAnsi="黑体" w:eastAsia="黑体" w:cs="黑体"/>
                <w:b w:val="0"/>
                <w:bCs w:val="0"/>
                <w:color w:val="auto"/>
                <w:kern w:val="0"/>
                <w:szCs w:val="21"/>
                <w:highlight w:val="none"/>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38" w:type="pc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kern w:val="0"/>
                <w:szCs w:val="21"/>
                <w:highlight w:val="none"/>
              </w:rPr>
            </w:pPr>
            <w:r>
              <w:rPr>
                <w:rFonts w:hint="eastAsia" w:ascii="宋体" w:hAnsi="宋体" w:eastAsia="宋体"/>
                <w:color w:val="auto"/>
                <w:kern w:val="0"/>
                <w:szCs w:val="21"/>
                <w:highlight w:val="none"/>
              </w:rPr>
              <w:t>课程目标1</w:t>
            </w:r>
          </w:p>
        </w:tc>
        <w:tc>
          <w:tcPr>
            <w:tcW w:w="567"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567" w:type="dxa"/>
            <w:vAlign w:val="center"/>
          </w:tcPr>
          <w:p>
            <w:pPr>
              <w:spacing w:before="156" w:beforeLines="50" w:after="156" w:afterLines="50"/>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567"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30%</w:t>
            </w:r>
          </w:p>
        </w:tc>
        <w:tc>
          <w:tcPr>
            <w:tcW w:w="332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课程</w:t>
            </w:r>
            <w:r>
              <w:rPr>
                <w:rFonts w:ascii="宋体" w:hAnsi="宋体" w:eastAsia="宋体"/>
                <w:color w:val="auto"/>
                <w:kern w:val="0"/>
                <w:szCs w:val="21"/>
                <w:highlight w:val="none"/>
              </w:rPr>
              <w:t>目标达成度={0.</w:t>
            </w:r>
            <w:r>
              <w:rPr>
                <w:rFonts w:hint="eastAsia" w:ascii="宋体" w:hAnsi="宋体" w:eastAsia="宋体"/>
                <w:color w:val="auto"/>
                <w:kern w:val="0"/>
                <w:szCs w:val="21"/>
                <w:highlight w:val="none"/>
              </w:rPr>
              <w:t>3</w:t>
            </w:r>
            <w:r>
              <w:rPr>
                <w:rFonts w:hint="eastAsia" w:ascii="宋体" w:hAnsi="宋体" w:eastAsia="宋体"/>
                <w:color w:val="auto"/>
                <w:kern w:val="0"/>
                <w:szCs w:val="21"/>
                <w:highlight w:val="none"/>
                <w:lang w:val="en-US" w:eastAsia="zh-CN"/>
              </w:rPr>
              <w:t>×</w:t>
            </w:r>
            <w:r>
              <w:rPr>
                <w:rFonts w:ascii="宋体" w:hAnsi="宋体" w:eastAsia="宋体"/>
                <w:color w:val="auto"/>
                <w:kern w:val="0"/>
                <w:szCs w:val="21"/>
                <w:highlight w:val="none"/>
              </w:rPr>
              <w:t>平时目标成绩+</w:t>
            </w:r>
            <w:r>
              <w:rPr>
                <w:rFonts w:hint="eastAsia" w:ascii="宋体" w:hAnsi="宋体" w:eastAsia="宋体"/>
                <w:color w:val="auto"/>
                <w:kern w:val="0"/>
                <w:szCs w:val="21"/>
                <w:highlight w:val="none"/>
                <w:lang w:val="en-US" w:eastAsia="zh-CN"/>
              </w:rPr>
              <w:t>0.2×课程</w:t>
            </w:r>
            <w:bookmarkStart w:id="0" w:name="_GoBack"/>
            <w:bookmarkEnd w:id="0"/>
            <w:r>
              <w:rPr>
                <w:rFonts w:hint="eastAsia" w:ascii="宋体" w:hAnsi="宋体" w:eastAsia="宋体"/>
                <w:color w:val="auto"/>
                <w:kern w:val="0"/>
                <w:szCs w:val="21"/>
                <w:highlight w:val="none"/>
                <w:lang w:eastAsia="zh-CN"/>
              </w:rPr>
              <w:t>实践</w:t>
            </w:r>
            <w:r>
              <w:rPr>
                <w:rFonts w:ascii="宋体" w:hAnsi="宋体" w:eastAsia="宋体"/>
                <w:color w:val="auto"/>
                <w:kern w:val="0"/>
                <w:szCs w:val="21"/>
                <w:highlight w:val="none"/>
              </w:rPr>
              <w:t>目标成绩</w:t>
            </w:r>
            <w:r>
              <w:rPr>
                <w:rFonts w:hint="eastAsia" w:ascii="宋体" w:hAnsi="宋体" w:eastAsia="宋体"/>
                <w:color w:val="auto"/>
                <w:kern w:val="0"/>
                <w:szCs w:val="21"/>
                <w:highlight w:val="none"/>
                <w:lang w:val="en-US" w:eastAsia="zh-CN"/>
              </w:rPr>
              <w:t>+</w:t>
            </w:r>
            <w:r>
              <w:rPr>
                <w:rFonts w:ascii="宋体" w:hAnsi="宋体" w:eastAsia="宋体"/>
                <w:color w:val="auto"/>
                <w:kern w:val="0"/>
                <w:szCs w:val="21"/>
                <w:highlight w:val="none"/>
              </w:rPr>
              <w:t>0.</w:t>
            </w:r>
            <w:r>
              <w:rPr>
                <w:rFonts w:hint="eastAsia" w:ascii="宋体" w:hAnsi="宋体" w:eastAsia="宋体"/>
                <w:color w:val="auto"/>
                <w:kern w:val="0"/>
                <w:szCs w:val="21"/>
                <w:highlight w:val="none"/>
              </w:rPr>
              <w:t>5</w:t>
            </w:r>
            <w:r>
              <w:rPr>
                <w:rFonts w:hint="eastAsia" w:ascii="宋体" w:hAnsi="宋体" w:eastAsia="宋体"/>
                <w:color w:val="auto"/>
                <w:kern w:val="0"/>
                <w:szCs w:val="21"/>
                <w:highlight w:val="none"/>
                <w:lang w:val="en-US" w:eastAsia="zh-CN"/>
              </w:rPr>
              <w:t>×</w:t>
            </w:r>
            <w:r>
              <w:rPr>
                <w:rFonts w:ascii="宋体" w:hAnsi="宋体" w:eastAsia="宋体"/>
                <w:color w:val="auto"/>
                <w:kern w:val="0"/>
                <w:szCs w:val="21"/>
                <w:highlight w:val="none"/>
              </w:rPr>
              <w:t>期末目标</w:t>
            </w:r>
            <w:r>
              <w:rPr>
                <w:rFonts w:hint="eastAsia" w:ascii="宋体" w:hAnsi="宋体" w:eastAsia="宋体"/>
                <w:color w:val="auto"/>
                <w:kern w:val="0"/>
                <w:szCs w:val="21"/>
                <w:highlight w:val="none"/>
              </w:rPr>
              <w:t>1</w:t>
            </w:r>
            <w:r>
              <w:rPr>
                <w:rFonts w:ascii="宋体" w:hAnsi="宋体" w:eastAsia="宋体"/>
                <w:color w:val="auto"/>
                <w:kern w:val="0"/>
                <w:szCs w:val="21"/>
                <w:highlight w:val="none"/>
              </w:rPr>
              <w:t>成绩}/目标总分</w:t>
            </w:r>
            <w:r>
              <w:rPr>
                <w:rFonts w:hint="eastAsia" w:ascii="宋体" w:hAnsi="宋体" w:eastAsia="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38" w:type="pc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kern w:val="0"/>
                <w:szCs w:val="21"/>
                <w:highlight w:val="none"/>
              </w:rPr>
            </w:pPr>
            <w:r>
              <w:rPr>
                <w:rFonts w:hint="eastAsia" w:ascii="宋体" w:hAnsi="宋体" w:eastAsia="宋体"/>
                <w:color w:val="auto"/>
                <w:kern w:val="0"/>
                <w:szCs w:val="21"/>
                <w:highlight w:val="none"/>
              </w:rPr>
              <w:t>课程目标2</w:t>
            </w:r>
          </w:p>
        </w:tc>
        <w:tc>
          <w:tcPr>
            <w:tcW w:w="567" w:type="dxa"/>
            <w:shd w:val="clear" w:color="auto" w:fill="auto"/>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567" w:type="dxa"/>
            <w:vAlign w:val="center"/>
          </w:tcPr>
          <w:p>
            <w:pPr>
              <w:spacing w:before="156" w:beforeLines="50" w:after="156" w:afterLines="50"/>
              <w:jc w:val="center"/>
              <w:rPr>
                <w:rFonts w:hint="default"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40%</w:t>
            </w:r>
          </w:p>
        </w:tc>
        <w:tc>
          <w:tcPr>
            <w:tcW w:w="567" w:type="dxa"/>
            <w:vAlign w:val="center"/>
          </w:tcPr>
          <w:p>
            <w:pPr>
              <w:spacing w:before="156" w:beforeLines="50" w:after="156" w:afterLines="50"/>
              <w:jc w:val="center"/>
              <w:rPr>
                <w:rFonts w:hint="default" w:ascii="宋体" w:hAnsi="宋体" w:eastAsia="宋体"/>
                <w:color w:val="auto"/>
                <w:kern w:val="0"/>
                <w:szCs w:val="21"/>
                <w:highlight w:val="none"/>
                <w:lang w:val="en-US"/>
              </w:rPr>
            </w:pPr>
            <w:r>
              <w:rPr>
                <w:rFonts w:hint="eastAsia" w:ascii="宋体" w:hAnsi="宋体" w:eastAsia="宋体"/>
                <w:color w:val="auto"/>
                <w:kern w:val="0"/>
                <w:szCs w:val="21"/>
                <w:highlight w:val="none"/>
                <w:lang w:val="en-US" w:eastAsia="zh-CN"/>
              </w:rPr>
              <w:t>40%</w:t>
            </w:r>
          </w:p>
        </w:tc>
        <w:tc>
          <w:tcPr>
            <w:tcW w:w="332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38" w:type="pc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rPr>
              <w:t>课程目标</w:t>
            </w:r>
            <w:r>
              <w:rPr>
                <w:rFonts w:hint="eastAsia" w:ascii="宋体" w:hAnsi="宋体" w:eastAsia="宋体"/>
                <w:color w:val="auto"/>
                <w:kern w:val="0"/>
                <w:szCs w:val="21"/>
                <w:highlight w:val="none"/>
                <w:lang w:val="en-US" w:eastAsia="zh-CN"/>
              </w:rPr>
              <w:t>3</w:t>
            </w:r>
          </w:p>
        </w:tc>
        <w:tc>
          <w:tcPr>
            <w:tcW w:w="567" w:type="dxa"/>
            <w:shd w:val="clear" w:color="auto" w:fill="auto"/>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567" w:type="dxa"/>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567" w:type="dxa"/>
            <w:vAlign w:val="center"/>
          </w:tcPr>
          <w:p>
            <w:pPr>
              <w:spacing w:before="156" w:beforeLines="50" w:after="156" w:afterLines="50"/>
              <w:jc w:val="center"/>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30%</w:t>
            </w:r>
          </w:p>
        </w:tc>
        <w:tc>
          <w:tcPr>
            <w:tcW w:w="332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olor w:val="auto"/>
                <w:kern w:val="0"/>
                <w:szCs w:val="21"/>
                <w:highlight w:val="none"/>
              </w:rPr>
            </w:pPr>
          </w:p>
        </w:tc>
      </w:tr>
    </w:tbl>
    <w:p>
      <w:pPr>
        <w:widowControl/>
        <w:numPr>
          <w:ilvl w:val="0"/>
          <w:numId w:val="2"/>
        </w:numPr>
        <w:spacing w:before="156" w:beforeLines="50" w:after="156" w:afterLines="50" w:line="360" w:lineRule="auto"/>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 xml:space="preserve">评分标准 </w:t>
      </w:r>
    </w:p>
    <w:p>
      <w:pPr>
        <w:widowControl/>
        <w:spacing w:before="156" w:beforeLines="50" w:after="156" w:afterLines="50" w:line="360" w:lineRule="auto"/>
        <w:ind w:firstLine="422" w:firstLineChars="200"/>
        <w:jc w:val="center"/>
        <w:rPr>
          <w:rFonts w:hint="eastAsia" w:ascii="黑体" w:hAnsi="黑体" w:eastAsia="黑体"/>
          <w:b/>
          <w:color w:val="auto"/>
          <w:sz w:val="24"/>
          <w:szCs w:val="24"/>
          <w:highlight w:val="none"/>
        </w:rPr>
      </w:pPr>
      <w:r>
        <w:rPr>
          <w:rFonts w:hint="eastAsia" w:ascii="宋体" w:hAnsi="宋体" w:eastAsia="宋体"/>
          <w:b/>
          <w:color w:val="auto"/>
          <w:highlight w:val="none"/>
        </w:rPr>
        <w:t>表</w:t>
      </w:r>
      <w:r>
        <w:rPr>
          <w:rFonts w:hint="eastAsia" w:ascii="宋体" w:hAnsi="宋体" w:eastAsia="宋体"/>
          <w:b/>
          <w:color w:val="auto"/>
          <w:highlight w:val="none"/>
          <w:lang w:val="en-US" w:eastAsia="zh-CN"/>
        </w:rPr>
        <w:t>6</w:t>
      </w:r>
      <w:r>
        <w:rPr>
          <w:rFonts w:hint="eastAsia" w:ascii="宋体" w:hAnsi="宋体" w:eastAsia="宋体"/>
          <w:b/>
          <w:color w:val="auto"/>
          <w:highlight w:val="none"/>
        </w:rPr>
        <w:t>：</w:t>
      </w:r>
      <w:r>
        <w:rPr>
          <w:rFonts w:hint="eastAsia" w:ascii="宋体" w:hAnsi="宋体" w:eastAsia="宋体"/>
          <w:b/>
          <w:color w:val="auto"/>
          <w:highlight w:val="none"/>
          <w:lang w:eastAsia="zh-CN"/>
        </w:rPr>
        <w:t>评分标准</w:t>
      </w:r>
      <w:r>
        <w:rPr>
          <w:rFonts w:hint="eastAsia" w:ascii="宋体" w:hAnsi="宋体" w:eastAsia="宋体"/>
          <w:b/>
          <w:color w:val="auto"/>
          <w:highlight w:val="none"/>
        </w:rPr>
        <w:t>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37"/>
        <w:gridCol w:w="1541"/>
        <w:gridCol w:w="1541"/>
        <w:gridCol w:w="1541"/>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6" w:type="pct"/>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黑体" w:hAnsi="黑体" w:eastAsia="黑体" w:cs="黑体"/>
                <w:b w:val="0"/>
                <w:bCs w:val="0"/>
                <w:color w:val="auto"/>
                <w:szCs w:val="21"/>
                <w:highlight w:val="none"/>
              </w:rPr>
            </w:pPr>
            <w:r>
              <w:rPr>
                <w:rFonts w:hint="eastAsia" w:ascii="黑体" w:hAnsi="黑体" w:eastAsia="黑体" w:cs="黑体"/>
                <w:b w:val="0"/>
                <w:bCs w:val="0"/>
                <w:color w:val="auto"/>
                <w:szCs w:val="21"/>
                <w:highlight w:val="none"/>
              </w:rPr>
              <w:t>课程</w:t>
            </w:r>
          </w:p>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目标</w:t>
            </w:r>
          </w:p>
        </w:tc>
        <w:tc>
          <w:tcPr>
            <w:tcW w:w="4523" w:type="pct"/>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color w:val="auto"/>
                <w:szCs w:val="21"/>
                <w:highlight w:val="none"/>
              </w:rPr>
            </w:pPr>
            <w:r>
              <w:rPr>
                <w:rFonts w:hint="eastAsia" w:ascii="黑体" w:hAnsi="黑体" w:eastAsia="黑体" w:cs="黑体"/>
                <w:b w:val="0"/>
                <w:bCs w:val="0"/>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76"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90-100</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80-89</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70-79</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60-69</w:t>
            </w:r>
          </w:p>
        </w:tc>
        <w:tc>
          <w:tcPr>
            <w:tcW w:w="90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＜6</w:t>
            </w:r>
            <w:r>
              <w:rPr>
                <w:rFonts w:ascii="宋体" w:hAnsi="宋体" w:eastAsia="宋体"/>
                <w:b/>
                <w:bCs/>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76" w:type="pct"/>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优</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良</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ascii="宋体" w:hAnsi="宋体" w:eastAsia="宋体"/>
                <w:b/>
                <w:bCs/>
                <w:color w:val="auto"/>
                <w:szCs w:val="21"/>
                <w:highlight w:val="none"/>
              </w:rPr>
              <w:t>中</w:t>
            </w:r>
          </w:p>
        </w:tc>
        <w:tc>
          <w:tcPr>
            <w:tcW w:w="904"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合格</w:t>
            </w:r>
          </w:p>
        </w:tc>
        <w:tc>
          <w:tcPr>
            <w:tcW w:w="907" w:type="pct"/>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476" w:type="pct"/>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highlight w:val="none"/>
              </w:rPr>
            </w:pPr>
          </w:p>
        </w:tc>
        <w:tc>
          <w:tcPr>
            <w:tcW w:w="902"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A</w:t>
            </w: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B</w:t>
            </w: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C</w:t>
            </w:r>
          </w:p>
        </w:tc>
        <w:tc>
          <w:tcPr>
            <w:tcW w:w="90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D</w:t>
            </w:r>
          </w:p>
        </w:tc>
        <w:tc>
          <w:tcPr>
            <w:tcW w:w="907"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highlight w:val="none"/>
              </w:rPr>
            </w:pPr>
            <w:r>
              <w:rPr>
                <w:rFonts w:hint="eastAsia" w:ascii="宋体" w:hAnsi="宋体" w:eastAsia="宋体"/>
                <w:b/>
                <w:bCs/>
                <w:color w:val="auto"/>
                <w:szCs w:val="21"/>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目标1</w:t>
            </w:r>
          </w:p>
        </w:tc>
        <w:tc>
          <w:tcPr>
            <w:tcW w:w="902"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按时提交实践报告，内容全面，格式规范。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期末考试成绩在85分以上。</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按时提交实践报告，内容较全面，格式规范。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eastAsia="宋体"/>
                <w:color w:val="auto"/>
                <w:szCs w:val="21"/>
                <w:highlight w:val="none"/>
                <w:lang w:val="en-US"/>
              </w:rPr>
            </w:pPr>
            <w:r>
              <w:rPr>
                <w:rFonts w:hint="eastAsia" w:ascii="宋体" w:hAnsi="宋体" w:eastAsia="宋体" w:cs="TimesNewRomanPSMT"/>
                <w:color w:val="auto"/>
                <w:kern w:val="0"/>
                <w:szCs w:val="21"/>
                <w:highlight w:val="none"/>
                <w:lang w:val="en-US" w:eastAsia="zh-CN"/>
              </w:rPr>
              <w:t>期末考试成绩在75分至84分之间。</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按时提交实践报告，质量一般；</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期末考试成绩在65分至74分之间。</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按时提交实践报告，但质量较差；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期末考试成绩在55分至64分之间。</w:t>
            </w:r>
          </w:p>
        </w:tc>
        <w:tc>
          <w:tcPr>
            <w:tcW w:w="907"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从未参与课堂讨论；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未按时提交实践报告，或质量较差；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ascii="宋体" w:hAnsi="宋体" w:eastAsia="宋体"/>
                <w:b/>
                <w:bCs/>
                <w:color w:val="auto"/>
                <w:kern w:val="0"/>
                <w:szCs w:val="21"/>
                <w:highlight w:val="none"/>
              </w:rPr>
            </w:pPr>
            <w:r>
              <w:rPr>
                <w:rFonts w:ascii="宋体" w:hAnsi="宋体" w:eastAsia="宋体"/>
                <w:b/>
                <w:bCs/>
                <w:color w:val="auto"/>
                <w:kern w:val="0"/>
                <w:szCs w:val="21"/>
                <w:highlight w:val="none"/>
              </w:rPr>
              <w:t>目标2</w:t>
            </w:r>
          </w:p>
        </w:tc>
        <w:tc>
          <w:tcPr>
            <w:tcW w:w="902"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按时提交实践报告，内容全面，格式规范。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期末考试成绩在85分以上。</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按时提交实践报告，内容较全面，格式规范。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期末考试成绩在75分至84分之间。</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按时提交实践报告，质量一般；</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期末考试成绩在65分至74分之间。</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按时提交实践报告，但质量较差；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期末考试成绩在55分至64分之间。</w:t>
            </w:r>
          </w:p>
        </w:tc>
        <w:tc>
          <w:tcPr>
            <w:tcW w:w="907"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从未参与课堂讨论；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未按时提交实践报告，或质量较差；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ascii="宋体" w:hAnsi="宋体" w:eastAsia="宋体"/>
                <w:color w:val="auto"/>
                <w:szCs w:val="21"/>
                <w:highlight w:val="none"/>
              </w:rPr>
            </w:pPr>
            <w:r>
              <w:rPr>
                <w:rFonts w:hint="eastAsia" w:ascii="宋体" w:hAnsi="宋体" w:eastAsia="宋体" w:cs="TimesNewRomanPSMT"/>
                <w:color w:val="auto"/>
                <w:kern w:val="0"/>
                <w:szCs w:val="21"/>
                <w:highlight w:val="none"/>
                <w:lang w:val="en-US" w:eastAsia="zh-CN"/>
              </w:rPr>
              <w:t>期末考试成绩在54分以下。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highlight w:val="none"/>
              </w:rPr>
            </w:pPr>
            <w:r>
              <w:rPr>
                <w:rFonts w:hint="eastAsia" w:ascii="宋体" w:hAnsi="宋体" w:eastAsia="宋体"/>
                <w:b/>
                <w:bCs/>
                <w:color w:val="auto"/>
                <w:kern w:val="0"/>
                <w:szCs w:val="21"/>
                <w:highlight w:val="none"/>
              </w:rPr>
              <w:t>课程</w:t>
            </w:r>
          </w:p>
          <w:p>
            <w:pPr>
              <w:spacing w:before="156" w:beforeLines="50" w:after="156" w:afterLines="50"/>
              <w:jc w:val="center"/>
              <w:rPr>
                <w:rFonts w:hint="eastAsia" w:ascii="宋体" w:hAnsi="宋体" w:eastAsia="宋体"/>
                <w:b/>
                <w:bCs/>
                <w:color w:val="auto"/>
                <w:kern w:val="0"/>
                <w:szCs w:val="21"/>
                <w:highlight w:val="none"/>
                <w:lang w:val="en-US" w:eastAsia="zh-CN"/>
              </w:rPr>
            </w:pPr>
            <w:r>
              <w:rPr>
                <w:rFonts w:ascii="宋体" w:hAnsi="宋体" w:eastAsia="宋体"/>
                <w:b/>
                <w:bCs/>
                <w:color w:val="auto"/>
                <w:kern w:val="0"/>
                <w:szCs w:val="21"/>
                <w:highlight w:val="none"/>
              </w:rPr>
              <w:t>目标</w:t>
            </w:r>
            <w:r>
              <w:rPr>
                <w:rFonts w:hint="eastAsia" w:ascii="宋体" w:hAnsi="宋体" w:eastAsia="宋体"/>
                <w:b/>
                <w:bCs/>
                <w:color w:val="auto"/>
                <w:kern w:val="0"/>
                <w:szCs w:val="21"/>
                <w:highlight w:val="none"/>
                <w:lang w:val="en-US" w:eastAsia="zh-CN"/>
              </w:rPr>
              <w:t>3</w:t>
            </w:r>
          </w:p>
        </w:tc>
        <w:tc>
          <w:tcPr>
            <w:tcW w:w="902"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按时提交课后作业，答案切题，有理有据；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按时提交实践报告，内容全面，格式规范。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NewRomanPSMT"/>
                <w:color w:val="auto"/>
                <w:kern w:val="0"/>
                <w:szCs w:val="21"/>
                <w:highlight w:val="none"/>
                <w:lang w:val="en-US" w:eastAsia="zh-CN"/>
              </w:rPr>
              <w:t>期末考试成绩在85分以上。</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spacing w:before="156" w:beforeLines="50" w:after="156" w:afterLines="50"/>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积极参与课堂讨论；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按时提交课后作业，答案切题；</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按时提交实践报告，内容较全面，格式规范。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NewRomanPSMT"/>
                <w:color w:val="auto"/>
                <w:kern w:val="0"/>
                <w:szCs w:val="21"/>
                <w:highlight w:val="none"/>
                <w:lang w:val="en-US" w:eastAsia="zh-CN"/>
              </w:rPr>
              <w:t>期末考试成绩在75分至84分之间。</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按时提交课后作业，质量一般；</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按时提交实践报告，质量一般；</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NewRomanPSMT"/>
                <w:color w:val="auto"/>
                <w:kern w:val="0"/>
                <w:szCs w:val="21"/>
                <w:highlight w:val="none"/>
                <w:lang w:val="en-US" w:eastAsia="zh-CN"/>
              </w:rPr>
              <w:t>期末考试成绩在65分至74分之间。</w:t>
            </w:r>
          </w:p>
        </w:tc>
        <w:tc>
          <w:tcPr>
            <w:tcW w:w="904"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不缺勤；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有时参与课堂讨论；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按时提交课后作业，但质量较差；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按时提交实践报告，但质量较差；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NewRomanPSMT"/>
                <w:color w:val="auto"/>
                <w:kern w:val="0"/>
                <w:szCs w:val="21"/>
                <w:highlight w:val="none"/>
                <w:lang w:val="en-US" w:eastAsia="zh-CN"/>
              </w:rPr>
              <w:t>期末考试成绩在55分至64分之间。</w:t>
            </w:r>
          </w:p>
        </w:tc>
        <w:tc>
          <w:tcPr>
            <w:tcW w:w="907" w:type="pc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缺勤；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从未参与课堂讨论；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未按时提交课后作业，或质量差；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imesNewRomanPSMT"/>
                <w:color w:val="auto"/>
                <w:kern w:val="0"/>
                <w:szCs w:val="21"/>
                <w:highlight w:val="none"/>
                <w:lang w:val="en-US" w:eastAsia="zh-CN"/>
              </w:rPr>
            </w:pPr>
            <w:r>
              <w:rPr>
                <w:rFonts w:hint="eastAsia" w:ascii="宋体" w:hAnsi="宋体" w:eastAsia="宋体" w:cs="TimesNewRomanPSMT"/>
                <w:color w:val="auto"/>
                <w:kern w:val="0"/>
                <w:szCs w:val="21"/>
                <w:highlight w:val="none"/>
                <w:lang w:val="en-US" w:eastAsia="zh-CN"/>
              </w:rPr>
              <w:t>未按时提交实践报告，或质量较差；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NewRomanPSMT"/>
                <w:color w:val="auto"/>
                <w:kern w:val="0"/>
                <w:szCs w:val="21"/>
                <w:highlight w:val="none"/>
                <w:lang w:val="en-US" w:eastAsia="zh-CN"/>
              </w:rPr>
              <w:t>期末考试成绩在54分以下。</w:t>
            </w:r>
          </w:p>
        </w:tc>
      </w:tr>
    </w:tbl>
    <w:p>
      <w:pPr>
        <w:widowControl/>
        <w:jc w:val="left"/>
        <w:rPr>
          <w:rFonts w:ascii="宋体" w:hAnsi="宋体" w:eastAsia="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81A5B"/>
    <w:multiLevelType w:val="singleLevel"/>
    <w:tmpl w:val="B1981A5B"/>
    <w:lvl w:ilvl="0" w:tentative="0">
      <w:start w:val="3"/>
      <w:numFmt w:val="chineseCounting"/>
      <w:suff w:val="nothing"/>
      <w:lvlText w:val="（%1）"/>
      <w:lvlJc w:val="left"/>
      <w:rPr>
        <w:rFonts w:hint="eastAsia"/>
      </w:rPr>
    </w:lvl>
  </w:abstractNum>
  <w:abstractNum w:abstractNumId="1">
    <w:nsid w:val="2798677D"/>
    <w:multiLevelType w:val="singleLevel"/>
    <w:tmpl w:val="279867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A6203"/>
    <w:rsid w:val="00DD7B5F"/>
    <w:rsid w:val="00DE7849"/>
    <w:rsid w:val="00E05E8B"/>
    <w:rsid w:val="00E366AB"/>
    <w:rsid w:val="00E76E34"/>
    <w:rsid w:val="00ED7F81"/>
    <w:rsid w:val="00F56396"/>
    <w:rsid w:val="00FB77A1"/>
    <w:rsid w:val="00FC24B5"/>
    <w:rsid w:val="0A9D4071"/>
    <w:rsid w:val="15012BA4"/>
    <w:rsid w:val="164F676A"/>
    <w:rsid w:val="233C15B6"/>
    <w:rsid w:val="23413133"/>
    <w:rsid w:val="32AA67E2"/>
    <w:rsid w:val="351C2D0A"/>
    <w:rsid w:val="36512E89"/>
    <w:rsid w:val="37012744"/>
    <w:rsid w:val="3B5158E8"/>
    <w:rsid w:val="413569D9"/>
    <w:rsid w:val="475970DF"/>
    <w:rsid w:val="54CF62F6"/>
    <w:rsid w:val="570D3B78"/>
    <w:rsid w:val="574C4BC9"/>
    <w:rsid w:val="5DF34E6C"/>
    <w:rsid w:val="622801D4"/>
    <w:rsid w:val="64192E10"/>
    <w:rsid w:val="66443403"/>
    <w:rsid w:val="66C62799"/>
    <w:rsid w:val="68775E00"/>
    <w:rsid w:val="694D1E62"/>
    <w:rsid w:val="6B7C1D91"/>
    <w:rsid w:val="71262172"/>
    <w:rsid w:val="72D66016"/>
    <w:rsid w:val="794C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2</TotalTime>
  <ScaleCrop>false</ScaleCrop>
  <LinksUpToDate>false</LinksUpToDate>
  <CharactersWithSpaces>1839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皮皮</cp:lastModifiedBy>
  <cp:lastPrinted>2020-12-24T07:17:00Z</cp:lastPrinted>
  <dcterms:modified xsi:type="dcterms:W3CDTF">2021-07-15T03:56:24Z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E9BD8C00FAE64529A26C9EEB9087ACDB</vt:lpwstr>
  </property>
</Properties>
</file>