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《专业劳动教育实践》课程教学大纲</w:t>
      </w:r>
    </w:p>
    <w:p>
      <w:pPr>
        <w:pStyle w:val="2"/>
        <w:spacing w:before="0" w:after="0" w:line="240" w:lineRule="auto"/>
        <w:jc w:val="center"/>
        <w:rPr>
          <w:rFonts w:ascii="Times New Roman" w:hAnsi="Times New Roman" w:cs="Times New Roman"/>
          <w:b w:val="0"/>
          <w:bCs w:val="0"/>
          <w:sz w:val="28"/>
          <w:szCs w:val="28"/>
        </w:rPr>
      </w:pPr>
      <w:r>
        <w:rPr>
          <w:rFonts w:hint="eastAsia" w:ascii="Times New Roman" w:hAnsi="Times New Roman" w:cs="Times New Roman"/>
          <w:b w:val="0"/>
          <w:bCs w:val="0"/>
          <w:sz w:val="28"/>
          <w:szCs w:val="28"/>
          <w:lang w:eastAsia="zh-CN"/>
        </w:rPr>
        <w:t>园林要素</w:t>
      </w:r>
      <w:r>
        <w:rPr>
          <w:rFonts w:ascii="Times New Roman" w:hAnsi="Times New Roman" w:cs="Times New Roman"/>
          <w:b w:val="0"/>
          <w:bCs w:val="0"/>
          <w:sz w:val="28"/>
          <w:szCs w:val="28"/>
        </w:rPr>
        <w:t>认知实习（一）</w:t>
      </w:r>
    </w:p>
    <w:p>
      <w:pPr>
        <w:pStyle w:val="3"/>
        <w:spacing w:before="156" w:beforeLines="50" w:after="156" w:afterLines="50"/>
        <w:ind w:firstLine="562" w:firstLineChars="200"/>
        <w:jc w:val="left"/>
        <w:rPr>
          <w:rFonts w:ascii="Times New Roman" w:hAnsi="Times New Roman"/>
        </w:rPr>
      </w:pPr>
      <w:r>
        <w:rPr>
          <w:rFonts w:ascii="Times New Roman" w:hAnsi="Times New Roman" w:eastAsia="黑体"/>
          <w:b/>
          <w:sz w:val="28"/>
          <w:szCs w:val="28"/>
        </w:rPr>
        <w:t>一、课程基本信息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英文名称</w:t>
            </w:r>
          </w:p>
        </w:tc>
        <w:tc>
          <w:tcPr>
            <w:tcW w:w="3685" w:type="dxa"/>
            <w:vAlign w:val="center"/>
          </w:tcPr>
          <w:p>
            <w:pPr>
              <w:spacing w:before="156" w:beforeLines="50" w:after="156" w:afterLines="50"/>
              <w:jc w:val="left"/>
              <w:rPr>
                <w:rFonts w:ascii="Times New Roman" w:hAnsi="Times New Roman" w:eastAsia="宋体" w:cs="Times New Roman"/>
              </w:rPr>
            </w:pPr>
            <w:r>
              <w:rPr>
                <w:rFonts w:ascii="Times New Roman" w:hAnsi="Times New Roman" w:eastAsia="宋体" w:cs="Times New Roman"/>
              </w:rPr>
              <w:t xml:space="preserve">Practice of Professional Labor Education </w:t>
            </w:r>
            <w:r>
              <w:rPr>
                <w:rFonts w:hint="eastAsia" w:ascii="Times New Roman" w:hAnsi="Times New Roman" w:eastAsia="宋体" w:cs="Times New Roman"/>
              </w:rPr>
              <w:t>(P</w:t>
            </w:r>
            <w:r>
              <w:rPr>
                <w:rFonts w:ascii="Times New Roman" w:hAnsi="Times New Roman" w:eastAsia="宋体" w:cs="Times New Roman"/>
              </w:rPr>
              <w:t xml:space="preserve">ractice of </w:t>
            </w:r>
            <w:r>
              <w:rPr>
                <w:rFonts w:hint="eastAsia" w:ascii="Times New Roman" w:hAnsi="Times New Roman" w:eastAsia="宋体" w:cs="Times New Roman"/>
                <w:lang w:val="en-US" w:eastAsia="zh-CN"/>
              </w:rPr>
              <w:t>Garden elements</w:t>
            </w:r>
            <w:r>
              <w:rPr>
                <w:rFonts w:ascii="Times New Roman" w:hAnsi="Times New Roman" w:eastAsia="宋体" w:cs="Times New Roman"/>
              </w:rPr>
              <w:t xml:space="preserve"> </w:t>
            </w:r>
            <w:r>
              <w:rPr>
                <w:rFonts w:hint="eastAsia" w:ascii="Times New Roman" w:hAnsi="Times New Roman" w:eastAsia="宋体" w:cs="Times New Roman"/>
              </w:rPr>
              <w:t>C</w:t>
            </w:r>
            <w:r>
              <w:rPr>
                <w:rFonts w:ascii="Times New Roman" w:hAnsi="Times New Roman" w:eastAsia="宋体" w:cs="Times New Roman"/>
              </w:rPr>
              <w:t>ognition )</w:t>
            </w:r>
          </w:p>
        </w:tc>
        <w:tc>
          <w:tcPr>
            <w:tcW w:w="1134"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课程代码</w:t>
            </w:r>
          </w:p>
        </w:tc>
        <w:tc>
          <w:tcPr>
            <w:tcW w:w="2744" w:type="dxa"/>
            <w:vAlign w:val="center"/>
          </w:tcPr>
          <w:p>
            <w:pPr>
              <w:spacing w:before="156" w:beforeLines="50" w:after="156"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LAAR1076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课程性质</w:t>
            </w:r>
          </w:p>
        </w:tc>
        <w:tc>
          <w:tcPr>
            <w:tcW w:w="3685" w:type="dxa"/>
            <w:vAlign w:val="center"/>
          </w:tcPr>
          <w:p>
            <w:pPr>
              <w:spacing w:before="156" w:beforeLines="50" w:after="156" w:afterLines="50"/>
              <w:jc w:val="left"/>
              <w:rPr>
                <w:rFonts w:ascii="Times New Roman" w:hAnsi="Times New Roman" w:eastAsia="宋体" w:cs="Times New Roman"/>
              </w:rPr>
            </w:pPr>
            <w:r>
              <w:rPr>
                <w:rFonts w:ascii="Times New Roman" w:hAnsi="Times New Roman" w:eastAsia="宋体" w:cs="Times New Roman"/>
              </w:rPr>
              <w:t>专业必修课</w:t>
            </w:r>
          </w:p>
        </w:tc>
        <w:tc>
          <w:tcPr>
            <w:tcW w:w="1134"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授课对象</w:t>
            </w:r>
          </w:p>
        </w:tc>
        <w:tc>
          <w:tcPr>
            <w:tcW w:w="2744" w:type="dxa"/>
            <w:vAlign w:val="center"/>
          </w:tcPr>
          <w:p>
            <w:pPr>
              <w:spacing w:before="156" w:beforeLines="50" w:after="156" w:afterLines="5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风景园林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学   分</w:t>
            </w:r>
          </w:p>
        </w:tc>
        <w:tc>
          <w:tcPr>
            <w:tcW w:w="3685" w:type="dxa"/>
            <w:vAlign w:val="center"/>
          </w:tcPr>
          <w:p>
            <w:pPr>
              <w:spacing w:before="156" w:beforeLines="50" w:after="156" w:afterLines="50"/>
              <w:jc w:val="left"/>
              <w:rPr>
                <w:rFonts w:ascii="Times New Roman" w:hAnsi="Times New Roman" w:eastAsia="宋体" w:cs="Times New Roman"/>
              </w:rPr>
            </w:pPr>
            <w:r>
              <w:rPr>
                <w:rFonts w:ascii="Times New Roman" w:hAnsi="Times New Roman" w:eastAsia="宋体" w:cs="Times New Roman"/>
              </w:rPr>
              <w:t>完成所有学期的课程后生成《专业劳动教育实践》课程成绩，学分为1</w:t>
            </w:r>
          </w:p>
        </w:tc>
        <w:tc>
          <w:tcPr>
            <w:tcW w:w="1134"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学   时</w:t>
            </w:r>
          </w:p>
        </w:tc>
        <w:tc>
          <w:tcPr>
            <w:tcW w:w="2744" w:type="dxa"/>
            <w:vAlign w:val="center"/>
          </w:tcPr>
          <w:p>
            <w:pPr>
              <w:spacing w:before="156" w:beforeLines="50" w:after="156" w:afterLines="50"/>
              <w:rPr>
                <w:rFonts w:ascii="Times New Roman" w:hAnsi="Times New Roman" w:eastAsia="宋体" w:cs="Times New Roman"/>
              </w:rPr>
            </w:pPr>
            <w:r>
              <w:rPr>
                <w:rFonts w:ascii="Times New Roman" w:hAnsi="Times New Roman" w:eastAsia="宋体" w:cs="Times New Roman"/>
              </w:rPr>
              <w:t>8学时+1周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主讲教师</w:t>
            </w:r>
          </w:p>
        </w:tc>
        <w:tc>
          <w:tcPr>
            <w:tcW w:w="3685" w:type="dxa"/>
            <w:vAlign w:val="center"/>
          </w:tcPr>
          <w:p>
            <w:pPr>
              <w:spacing w:before="156" w:beforeLines="50" w:after="156" w:afterLines="50"/>
              <w:jc w:val="left"/>
              <w:rPr>
                <w:rFonts w:hint="eastAsia" w:ascii="Times New Roman" w:hAnsi="Times New Roman" w:eastAsia="宋体" w:cs="Times New Roman"/>
                <w:lang w:eastAsia="zh-CN"/>
              </w:rPr>
            </w:pPr>
            <w:r>
              <w:rPr>
                <w:rFonts w:hint="eastAsia" w:ascii="Times New Roman" w:hAnsi="Times New Roman" w:eastAsia="宋体" w:cs="Times New Roman"/>
                <w:lang w:eastAsia="zh-CN"/>
              </w:rPr>
              <w:t>张甜甜</w:t>
            </w:r>
            <w:r>
              <w:rPr>
                <w:rFonts w:ascii="Times New Roman" w:hAnsi="Times New Roman" w:eastAsia="宋体" w:cs="Times New Roman"/>
              </w:rPr>
              <w:t>，</w:t>
            </w:r>
            <w:r>
              <w:rPr>
                <w:rFonts w:hint="eastAsia" w:ascii="Times New Roman" w:hAnsi="Times New Roman" w:eastAsia="宋体" w:cs="Times New Roman"/>
                <w:lang w:eastAsia="zh-CN"/>
              </w:rPr>
              <w:t>沈超然</w:t>
            </w:r>
          </w:p>
        </w:tc>
        <w:tc>
          <w:tcPr>
            <w:tcW w:w="1134"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修订日期</w:t>
            </w:r>
          </w:p>
        </w:tc>
        <w:tc>
          <w:tcPr>
            <w:tcW w:w="2744" w:type="dxa"/>
            <w:vAlign w:val="center"/>
          </w:tcPr>
          <w:p>
            <w:pPr>
              <w:spacing w:before="156" w:beforeLines="50" w:after="156" w:afterLines="50"/>
              <w:rPr>
                <w:rFonts w:ascii="Times New Roman" w:hAnsi="Times New Roman" w:eastAsia="宋体" w:cs="Times New Roman"/>
              </w:rPr>
            </w:pPr>
            <w:r>
              <w:rPr>
                <w:rFonts w:ascii="Times New Roman" w:hAnsi="Times New Roman" w:eastAsia="宋体" w:cs="Times New Roman"/>
              </w:rPr>
              <w:t>2021年4月23日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指定教材</w:t>
            </w:r>
          </w:p>
        </w:tc>
        <w:tc>
          <w:tcPr>
            <w:tcW w:w="7563" w:type="dxa"/>
            <w:gridSpan w:val="3"/>
            <w:vAlign w:val="center"/>
          </w:tcPr>
          <w:p>
            <w:pPr>
              <w:spacing w:before="156" w:beforeLines="50" w:after="156" w:afterLines="50"/>
              <w:rPr>
                <w:rFonts w:ascii="Times New Roman" w:hAnsi="Times New Roman" w:eastAsia="宋体" w:cs="Times New Roman"/>
              </w:rPr>
            </w:pPr>
            <w:r>
              <w:rPr>
                <w:rFonts w:ascii="Times New Roman" w:hAnsi="Times New Roman" w:eastAsia="宋体" w:cs="Times New Roman"/>
              </w:rPr>
              <w:t>无</w:t>
            </w:r>
          </w:p>
        </w:tc>
      </w:tr>
    </w:tbl>
    <w:p>
      <w:pPr>
        <w:pStyle w:val="3"/>
        <w:spacing w:before="156" w:beforeLines="50" w:after="156" w:afterLines="50"/>
        <w:ind w:firstLine="562" w:firstLineChars="200"/>
        <w:rPr>
          <w:rFonts w:ascii="Times New Roman" w:hAnsi="Times New Roman"/>
        </w:rPr>
      </w:pPr>
      <w:r>
        <w:rPr>
          <w:rFonts w:ascii="Times New Roman" w:hAnsi="Times New Roman" w:eastAsia="黑体"/>
          <w:b/>
          <w:sz w:val="28"/>
          <w:szCs w:val="28"/>
        </w:rPr>
        <w:t>二、课程目标</w:t>
      </w:r>
    </w:p>
    <w:p>
      <w:pPr>
        <w:pStyle w:val="3"/>
        <w:spacing w:before="156" w:beforeLines="50" w:after="156" w:afterLines="50"/>
        <w:ind w:firstLine="480" w:firstLineChars="200"/>
        <w:rPr>
          <w:rFonts w:ascii="Times New Roman" w:hAnsi="Times New Roman" w:eastAsia="黑体"/>
          <w:b/>
          <w:sz w:val="24"/>
          <w:szCs w:val="24"/>
        </w:rPr>
      </w:pPr>
      <w:r>
        <w:rPr>
          <w:rFonts w:ascii="Times New Roman" w:hAnsi="Times New Roman" w:eastAsia="黑体"/>
          <w:sz w:val="24"/>
          <w:szCs w:val="24"/>
        </w:rPr>
        <w:t>（一）</w:t>
      </w:r>
      <w:r>
        <w:rPr>
          <w:rFonts w:ascii="Times New Roman" w:hAnsi="Times New Roman" w:eastAsia="黑体"/>
          <w:b/>
          <w:sz w:val="24"/>
          <w:szCs w:val="24"/>
        </w:rPr>
        <w:t>总体目标：</w:t>
      </w:r>
    </w:p>
    <w:p>
      <w:pPr>
        <w:pStyle w:val="3"/>
        <w:spacing w:before="156" w:beforeLines="50" w:after="156" w:afterLines="50"/>
        <w:ind w:firstLine="420" w:firstLineChars="200"/>
        <w:rPr>
          <w:rFonts w:ascii="Times New Roman" w:hAnsi="Times New Roman"/>
        </w:rPr>
      </w:pPr>
      <w:r>
        <w:rPr>
          <w:rFonts w:ascii="Times New Roman" w:hAnsi="Times New Roman"/>
        </w:rPr>
        <w:t>专业劳动教育实践（</w:t>
      </w:r>
      <w:r>
        <w:rPr>
          <w:rFonts w:hint="eastAsia" w:ascii="Times New Roman" w:hAnsi="Times New Roman"/>
          <w:lang w:eastAsia="zh-CN"/>
        </w:rPr>
        <w:t>园林要素</w:t>
      </w:r>
      <w:r>
        <w:rPr>
          <w:rFonts w:ascii="Times New Roman" w:hAnsi="Times New Roman"/>
        </w:rPr>
        <w:t>认知实习）课程是</w:t>
      </w:r>
      <w:r>
        <w:rPr>
          <w:rFonts w:hint="eastAsia" w:ascii="Times New Roman" w:hAnsi="Times New Roman"/>
          <w:lang w:eastAsia="zh-CN"/>
        </w:rPr>
        <w:t>风景园林</w:t>
      </w:r>
      <w:r>
        <w:rPr>
          <w:rFonts w:ascii="Times New Roman" w:hAnsi="Times New Roman"/>
        </w:rPr>
        <w:t>专业的专业必修课程，配合《专业导论二》的课堂教学内容，是培养学生</w:t>
      </w:r>
      <w:r>
        <w:rPr>
          <w:rFonts w:hint="eastAsia" w:ascii="Times New Roman" w:hAnsi="Times New Roman"/>
          <w:lang w:eastAsia="zh-CN"/>
        </w:rPr>
        <w:t>风景园林</w:t>
      </w:r>
      <w:r>
        <w:rPr>
          <w:rFonts w:ascii="Times New Roman" w:hAnsi="Times New Roman"/>
        </w:rPr>
        <w:t>综合素养的启蒙阶段，在第</w:t>
      </w:r>
      <w:r>
        <w:rPr>
          <w:rFonts w:hint="eastAsia" w:ascii="Times New Roman" w:hAnsi="Times New Roman"/>
        </w:rPr>
        <w:t>2</w:t>
      </w:r>
      <w:r>
        <w:rPr>
          <w:rFonts w:ascii="Times New Roman" w:hAnsi="Times New Roman"/>
        </w:rPr>
        <w:t>学期进行。通过</w:t>
      </w:r>
      <w:r>
        <w:rPr>
          <w:rFonts w:hint="eastAsia" w:ascii="Times New Roman" w:hAnsi="Times New Roman"/>
          <w:lang w:eastAsia="zh-CN"/>
        </w:rPr>
        <w:t>园林要素</w:t>
      </w:r>
      <w:r>
        <w:rPr>
          <w:rFonts w:ascii="Times New Roman" w:hAnsi="Times New Roman"/>
        </w:rPr>
        <w:t>认知实习，让学生从</w:t>
      </w:r>
      <w:r>
        <w:rPr>
          <w:rFonts w:hint="eastAsia" w:ascii="Times New Roman" w:hAnsi="Times New Roman"/>
          <w:lang w:eastAsia="zh-CN"/>
        </w:rPr>
        <w:t>景观元素、材料、空间构成、色彩构成、竖向设计、</w:t>
      </w:r>
      <w:r>
        <w:rPr>
          <w:rFonts w:ascii="Times New Roman" w:hAnsi="Times New Roman"/>
        </w:rPr>
        <w:t>空间、历史、地理、社会、文化等视角感知、感悟和理解</w:t>
      </w:r>
      <w:r>
        <w:rPr>
          <w:rFonts w:hint="eastAsia" w:ascii="Times New Roman" w:hAnsi="Times New Roman"/>
          <w:lang w:eastAsia="zh-CN"/>
        </w:rPr>
        <w:t>风景园林</w:t>
      </w:r>
      <w:r>
        <w:rPr>
          <w:rFonts w:ascii="Times New Roman" w:hAnsi="Times New Roman"/>
        </w:rPr>
        <w:t>的特点，培养学生实地踏勘调研、观察、分析和总结的能力，为专业学习奠定良好的技能和基础。</w:t>
      </w:r>
    </w:p>
    <w:p>
      <w:pPr>
        <w:pStyle w:val="3"/>
        <w:spacing w:before="156" w:beforeLines="50" w:after="156" w:afterLines="50"/>
        <w:ind w:firstLine="480" w:firstLineChars="200"/>
        <w:rPr>
          <w:rFonts w:ascii="Times New Roman" w:hAnsi="Times New Roman"/>
        </w:rPr>
      </w:pPr>
      <w:r>
        <w:rPr>
          <w:rFonts w:ascii="Times New Roman" w:hAnsi="Times New Roman" w:eastAsia="黑体"/>
          <w:sz w:val="24"/>
          <w:szCs w:val="24"/>
        </w:rPr>
        <w:t>（二）课程目标：</w:t>
      </w:r>
    </w:p>
    <w:p>
      <w:pPr>
        <w:pStyle w:val="3"/>
        <w:spacing w:before="156" w:beforeLines="50" w:after="156" w:afterLines="50"/>
        <w:ind w:firstLine="420" w:firstLineChars="200"/>
        <w:rPr>
          <w:rFonts w:hint="eastAsia" w:hAnsi="宋体" w:cs="宋体"/>
        </w:rPr>
      </w:pPr>
      <w:r>
        <w:rPr>
          <w:rFonts w:hint="eastAsia" w:hAnsi="宋体" w:cs="宋体"/>
        </w:rPr>
        <w:t>本课程是引导风景园林专业低年级的学生逐步进入专业学习的基础必修课程，是园林设计系列课的准备和起步阶段，通过该课程可以加深学生对风景园林学科的结构认识，加强学生对风景园林</w:t>
      </w:r>
      <w:r>
        <w:rPr>
          <w:rFonts w:hint="eastAsia" w:hAnsi="宋体" w:cs="宋体"/>
          <w:lang w:eastAsia="zh-CN"/>
        </w:rPr>
        <w:t>元素构成、</w:t>
      </w:r>
      <w:r>
        <w:rPr>
          <w:rFonts w:hint="eastAsia" w:hAnsi="宋体" w:cs="宋体"/>
        </w:rPr>
        <w:t>形态设计、构成艺术等关系的理解。</w:t>
      </w:r>
    </w:p>
    <w:p>
      <w:pPr>
        <w:pStyle w:val="3"/>
        <w:spacing w:before="156" w:beforeLines="50" w:after="156" w:afterLines="50"/>
        <w:ind w:firstLine="422" w:firstLineChars="200"/>
        <w:rPr>
          <w:rFonts w:ascii="Times New Roman" w:hAnsi="Times New Roman"/>
          <w:b/>
        </w:rPr>
      </w:pPr>
      <w:r>
        <w:rPr>
          <w:rFonts w:ascii="Times New Roman" w:hAnsi="Times New Roman"/>
          <w:b/>
        </w:rPr>
        <w:t>课程目标：</w:t>
      </w:r>
      <w:r>
        <w:rPr>
          <w:rFonts w:hint="eastAsia" w:ascii="Times New Roman" w:hAnsi="Times New Roman"/>
          <w:b/>
        </w:rPr>
        <w:t>掌握城乡规划基础理论，实践调研踏勘技能</w:t>
      </w:r>
    </w:p>
    <w:p>
      <w:pPr>
        <w:pStyle w:val="3"/>
        <w:spacing w:before="156" w:beforeLines="50" w:after="156" w:afterLines="50"/>
        <w:ind w:firstLine="420" w:firstLineChars="200"/>
        <w:rPr>
          <w:rFonts w:hint="eastAsia" w:ascii="Times New Roman" w:hAnsi="Times New Roman" w:eastAsia="宋体"/>
          <w:lang w:eastAsia="zh-CN"/>
        </w:rPr>
      </w:pPr>
      <w:r>
        <w:rPr>
          <w:rFonts w:ascii="Times New Roman" w:hAnsi="Times New Roman"/>
        </w:rPr>
        <w:t>1.</w:t>
      </w:r>
      <w:r>
        <w:rPr>
          <w:rFonts w:hint="eastAsia" w:hAnsi="宋体" w:cs="宋体"/>
        </w:rPr>
        <w:t>掌握平面构成转设计的方法和要点</w:t>
      </w:r>
      <w:r>
        <w:rPr>
          <w:rFonts w:hint="eastAsia" w:ascii="Times New Roman" w:hAnsi="Times New Roman"/>
          <w:lang w:eastAsia="zh-CN"/>
        </w:rPr>
        <w:t>，</w:t>
      </w:r>
      <w:r>
        <w:rPr>
          <w:rFonts w:hint="eastAsia" w:hAnsi="宋体"/>
          <w:szCs w:val="21"/>
        </w:rPr>
        <w:t>掌握平面构成的分析、解构和变化重组</w:t>
      </w:r>
      <w:r>
        <w:rPr>
          <w:rFonts w:hint="eastAsia" w:hAnsi="宋体"/>
          <w:szCs w:val="21"/>
          <w:lang w:eastAsia="zh-CN"/>
        </w:rPr>
        <w:t>，</w:t>
      </w:r>
      <w:r>
        <w:rPr>
          <w:rFonts w:hint="eastAsia" w:hAnsi="宋体"/>
          <w:szCs w:val="21"/>
        </w:rPr>
        <w:t>掌握点、线、面在景观设计平面图中所发挥的特色和应用</w:t>
      </w:r>
      <w:r>
        <w:rPr>
          <w:rFonts w:hint="eastAsia" w:hAnsi="宋体"/>
          <w:szCs w:val="21"/>
          <w:lang w:eastAsia="zh-CN"/>
        </w:rPr>
        <w:t>。</w:t>
      </w:r>
    </w:p>
    <w:p>
      <w:pPr>
        <w:pStyle w:val="3"/>
        <w:spacing w:before="156" w:beforeLines="50" w:after="156" w:afterLines="50"/>
        <w:ind w:firstLine="420" w:firstLineChars="200"/>
        <w:rPr>
          <w:rFonts w:ascii="Times New Roman" w:hAnsi="Times New Roman"/>
        </w:rPr>
      </w:pPr>
      <w:r>
        <w:rPr>
          <w:rFonts w:ascii="Times New Roman" w:hAnsi="Times New Roman"/>
        </w:rPr>
        <w:t>2.</w:t>
      </w:r>
      <w:r>
        <w:rPr>
          <w:rFonts w:hint="eastAsia" w:hAnsi="宋体" w:cs="宋体"/>
        </w:rPr>
        <w:t>在给定的尺度与平面构成下合理化空间组合与空间序列</w:t>
      </w:r>
      <w:r>
        <w:rPr>
          <w:rFonts w:hint="eastAsia" w:ascii="Times New Roman" w:hAnsi="Times New Roman"/>
          <w:lang w:eastAsia="zh-CN"/>
        </w:rPr>
        <w:t>，</w:t>
      </w:r>
      <w:r>
        <w:rPr>
          <w:rFonts w:hint="eastAsia" w:hAnsi="宋体" w:cs="宋体"/>
        </w:rPr>
        <w:t>通过该题目的训练，使学生熟悉风景园林设计的步骤和过程，了解场地现状分析方法、功能分区、流线布局、空间组合与竖向设计的方法</w:t>
      </w:r>
    </w:p>
    <w:p>
      <w:pPr>
        <w:pStyle w:val="3"/>
        <w:spacing w:before="156" w:beforeLines="50" w:after="156" w:afterLines="50"/>
        <w:ind w:firstLine="480" w:firstLineChars="200"/>
        <w:rPr>
          <w:rFonts w:ascii="Times New Roman" w:hAnsi="Times New Roman"/>
        </w:rPr>
      </w:pPr>
      <w:r>
        <w:rPr>
          <w:rFonts w:ascii="Times New Roman" w:hAnsi="Times New Roman" w:eastAsia="黑体"/>
          <w:sz w:val="24"/>
          <w:szCs w:val="24"/>
        </w:rPr>
        <w:t>（三）课程目标与毕业要求、课程内容的对应关系</w:t>
      </w:r>
    </w:p>
    <w:p>
      <w:pPr>
        <w:pStyle w:val="3"/>
        <w:spacing w:before="156" w:beforeLines="50" w:after="156" w:afterLines="50"/>
        <w:ind w:firstLine="422" w:firstLineChars="200"/>
        <w:jc w:val="center"/>
        <w:rPr>
          <w:rFonts w:ascii="Times New Roman" w:hAnsi="Times New Roman"/>
          <w:b/>
          <w:bCs/>
          <w:szCs w:val="21"/>
        </w:rPr>
      </w:pPr>
      <w:r>
        <w:rPr>
          <w:rFonts w:ascii="Times New Roman" w:hAnsi="Times New Roman"/>
          <w:b/>
          <w:bCs/>
          <w:szCs w:val="21"/>
        </w:rPr>
        <w:t xml:space="preserve">表1：课程目标与课程内容、毕业要求的对应关系表 </w:t>
      </w:r>
    </w:p>
    <w:tbl>
      <w:tblPr>
        <w:tblStyle w:val="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76"/>
        <w:gridCol w:w="2693"/>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pStyle w:val="3"/>
              <w:spacing w:before="156" w:beforeLines="50" w:after="156" w:afterLines="50"/>
              <w:jc w:val="center"/>
              <w:rPr>
                <w:rFonts w:ascii="Times New Roman" w:hAnsi="Times New Roman"/>
                <w:b/>
                <w:bCs/>
                <w:szCs w:val="21"/>
              </w:rPr>
            </w:pPr>
            <w:r>
              <w:rPr>
                <w:rFonts w:ascii="Times New Roman" w:hAnsi="Times New Roman"/>
                <w:b/>
                <w:bCs/>
                <w:szCs w:val="21"/>
              </w:rPr>
              <w:t>课程目标</w:t>
            </w:r>
          </w:p>
        </w:tc>
        <w:tc>
          <w:tcPr>
            <w:tcW w:w="1276" w:type="dxa"/>
            <w:vAlign w:val="center"/>
          </w:tcPr>
          <w:p>
            <w:pPr>
              <w:pStyle w:val="3"/>
              <w:spacing w:before="156" w:beforeLines="50" w:after="156" w:afterLines="50"/>
              <w:jc w:val="center"/>
              <w:rPr>
                <w:rFonts w:ascii="Times New Roman" w:hAnsi="Times New Roman"/>
                <w:b/>
              </w:rPr>
            </w:pPr>
            <w:r>
              <w:rPr>
                <w:rFonts w:ascii="Times New Roman" w:hAnsi="Times New Roman"/>
                <w:b/>
              </w:rPr>
              <w:t>课程子目标</w:t>
            </w:r>
          </w:p>
        </w:tc>
        <w:tc>
          <w:tcPr>
            <w:tcW w:w="2693" w:type="dxa"/>
            <w:vAlign w:val="center"/>
          </w:tcPr>
          <w:p>
            <w:pPr>
              <w:pStyle w:val="3"/>
              <w:spacing w:before="156" w:beforeLines="50" w:after="156" w:afterLines="50"/>
              <w:jc w:val="center"/>
              <w:rPr>
                <w:rFonts w:ascii="Times New Roman" w:hAnsi="Times New Roman"/>
                <w:b/>
                <w:bCs/>
                <w:szCs w:val="21"/>
              </w:rPr>
            </w:pPr>
            <w:r>
              <w:rPr>
                <w:rFonts w:ascii="Times New Roman" w:hAnsi="Times New Roman"/>
                <w:b/>
                <w:bCs/>
                <w:szCs w:val="21"/>
              </w:rPr>
              <w:t>对应课程内容</w:t>
            </w:r>
          </w:p>
        </w:tc>
        <w:tc>
          <w:tcPr>
            <w:tcW w:w="3969" w:type="dxa"/>
            <w:vAlign w:val="center"/>
          </w:tcPr>
          <w:p>
            <w:pPr>
              <w:pStyle w:val="3"/>
              <w:spacing w:before="156" w:beforeLines="50" w:after="156" w:afterLines="50"/>
              <w:jc w:val="center"/>
              <w:rPr>
                <w:rFonts w:ascii="Times New Roman" w:hAnsi="Times New Roman"/>
                <w:b/>
                <w:bCs/>
                <w:szCs w:val="21"/>
              </w:rPr>
            </w:pPr>
            <w:r>
              <w:rPr>
                <w:rFonts w:ascii="Times New Roman" w:hAnsi="Times New Roman"/>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Merge w:val="restart"/>
            <w:vAlign w:val="center"/>
          </w:tcPr>
          <w:p>
            <w:pPr>
              <w:pStyle w:val="3"/>
              <w:spacing w:before="156" w:beforeLines="50" w:after="156" w:afterLines="50"/>
              <w:jc w:val="center"/>
              <w:rPr>
                <w:rFonts w:ascii="Times New Roman" w:hAnsi="Times New Roman"/>
                <w:szCs w:val="21"/>
              </w:rPr>
            </w:pPr>
            <w:r>
              <w:rPr>
                <w:rFonts w:ascii="Times New Roman" w:hAnsi="Times New Roman"/>
                <w:szCs w:val="21"/>
              </w:rPr>
              <w:t>课程目标</w:t>
            </w:r>
          </w:p>
        </w:tc>
        <w:tc>
          <w:tcPr>
            <w:tcW w:w="1276" w:type="dxa"/>
            <w:vAlign w:val="center"/>
          </w:tcPr>
          <w:p>
            <w:pPr>
              <w:pStyle w:val="3"/>
              <w:spacing w:before="156" w:beforeLines="50" w:after="156" w:afterLines="50"/>
              <w:jc w:val="center"/>
              <w:rPr>
                <w:rFonts w:ascii="Times New Roman" w:hAnsi="Times New Roman"/>
              </w:rPr>
            </w:pPr>
            <w:r>
              <w:rPr>
                <w:rFonts w:ascii="Times New Roman" w:hAnsi="Times New Roman"/>
              </w:rPr>
              <w:t>1</w:t>
            </w:r>
          </w:p>
        </w:tc>
        <w:tc>
          <w:tcPr>
            <w:tcW w:w="2693" w:type="dxa"/>
            <w:vAlign w:val="center"/>
          </w:tcPr>
          <w:p>
            <w:pPr>
              <w:pStyle w:val="3"/>
              <w:spacing w:before="156" w:beforeLines="50" w:after="156" w:afterLines="50"/>
              <w:jc w:val="left"/>
              <w:rPr>
                <w:rFonts w:ascii="Times New Roman" w:hAnsi="Times New Roman"/>
              </w:rPr>
            </w:pPr>
            <w:r>
              <w:rPr>
                <w:rFonts w:ascii="Times New Roman" w:hAnsi="Times New Roman"/>
              </w:rPr>
              <w:t xml:space="preserve">第1周 </w:t>
            </w:r>
            <w:bookmarkStart w:id="0" w:name="_Hlk76940285"/>
            <w:r>
              <w:rPr>
                <w:rFonts w:hint="eastAsia" w:ascii="黑体" w:hAnsi="宋体"/>
                <w:szCs w:val="21"/>
              </w:rPr>
              <w:t>平面构成转设计的原理与方法</w:t>
            </w:r>
            <w:bookmarkEnd w:id="0"/>
            <w:r>
              <w:rPr>
                <w:rFonts w:hint="eastAsia" w:ascii="黑体" w:hAnsi="宋体"/>
                <w:szCs w:val="21"/>
                <w:lang w:eastAsia="zh-CN"/>
              </w:rPr>
              <w:t>，</w:t>
            </w:r>
            <w:bookmarkStart w:id="1" w:name="_Hlk76940310"/>
            <w:r>
              <w:rPr>
                <w:rFonts w:hint="eastAsia" w:ascii="黑体" w:hAnsi="宋体"/>
                <w:szCs w:val="21"/>
              </w:rPr>
              <w:t>平面构成中的点、线、面与景观设计的关系</w:t>
            </w:r>
            <w:bookmarkEnd w:id="1"/>
            <w:r>
              <w:rPr>
                <w:rFonts w:ascii="Times New Roman" w:hAnsi="Times New Roman"/>
              </w:rPr>
              <w:t>。</w:t>
            </w:r>
          </w:p>
        </w:tc>
        <w:tc>
          <w:tcPr>
            <w:tcW w:w="3969" w:type="dxa"/>
            <w:vMerge w:val="restart"/>
            <w:vAlign w:val="center"/>
          </w:tcPr>
          <w:p>
            <w:pPr>
              <w:pStyle w:val="3"/>
              <w:spacing w:before="156" w:beforeLines="50" w:after="156" w:afterLines="50"/>
              <w:jc w:val="both"/>
              <w:rPr>
                <w:rFonts w:ascii="Times New Roman" w:hAnsi="Times New Roman"/>
                <w:b/>
                <w:bCs/>
                <w:color w:val="000000"/>
                <w:szCs w:val="21"/>
              </w:rPr>
            </w:pPr>
            <w:r>
              <w:rPr>
                <w:rFonts w:ascii="Times New Roman" w:hAnsi="Times New Roman"/>
                <w:b/>
                <w:bCs/>
                <w:color w:val="000000"/>
                <w:szCs w:val="21"/>
              </w:rPr>
              <w:t>毕业要求2：可持续发展与公平意识</w:t>
            </w:r>
          </w:p>
          <w:p>
            <w:pPr>
              <w:pStyle w:val="3"/>
              <w:spacing w:before="156" w:beforeLines="50" w:after="156" w:afterLines="50"/>
              <w:jc w:val="both"/>
              <w:rPr>
                <w:rFonts w:ascii="Times New Roman" w:hAnsi="Times New Roman"/>
                <w:color w:val="000000"/>
                <w:szCs w:val="21"/>
              </w:rPr>
            </w:pPr>
            <w:r>
              <w:rPr>
                <w:rFonts w:ascii="Times New Roman" w:hAnsi="Times New Roman"/>
                <w:color w:val="000000"/>
                <w:szCs w:val="21"/>
              </w:rPr>
              <w:t>2-2 能够运用从本学科的相关专业知识，理解和评价</w:t>
            </w:r>
            <w:r>
              <w:rPr>
                <w:rFonts w:ascii="Times New Roman" w:hAnsi="Times New Roman"/>
              </w:rPr>
              <w:t xml:space="preserve"> </w:t>
            </w:r>
            <w:r>
              <w:rPr>
                <w:rFonts w:hint="eastAsia" w:ascii="Times New Roman" w:hAnsi="Times New Roman"/>
                <w:lang w:eastAsia="zh-CN"/>
              </w:rPr>
              <w:t>风景园林</w:t>
            </w:r>
            <w:r>
              <w:rPr>
                <w:rFonts w:ascii="Times New Roman" w:hAnsi="Times New Roman"/>
                <w:color w:val="000000"/>
                <w:szCs w:val="21"/>
              </w:rPr>
              <w:t>设计、实施和管理等</w:t>
            </w:r>
            <w:r>
              <w:rPr>
                <w:rFonts w:ascii="Times New Roman" w:hAnsi="Times New Roman"/>
              </w:rPr>
              <w:t xml:space="preserve"> </w:t>
            </w:r>
            <w:r>
              <w:rPr>
                <w:rFonts w:hint="eastAsia" w:ascii="Times New Roman" w:hAnsi="Times New Roman"/>
                <w:lang w:eastAsia="zh-CN"/>
              </w:rPr>
              <w:t>风景园林</w:t>
            </w:r>
            <w:r>
              <w:rPr>
                <w:rFonts w:ascii="Times New Roman" w:hAnsi="Times New Roman"/>
                <w:color w:val="000000"/>
                <w:szCs w:val="21"/>
              </w:rPr>
              <w:t>实践对环境、社会可持续发展的影响</w:t>
            </w:r>
          </w:p>
          <w:p>
            <w:pPr>
              <w:pStyle w:val="3"/>
              <w:spacing w:before="156" w:beforeLines="50" w:after="156" w:afterLines="50"/>
              <w:jc w:val="both"/>
              <w:rPr>
                <w:rFonts w:ascii="Times New Roman" w:hAnsi="Times New Roman"/>
                <w:b/>
                <w:bCs/>
                <w:color w:val="000000"/>
                <w:szCs w:val="21"/>
              </w:rPr>
            </w:pPr>
            <w:r>
              <w:rPr>
                <w:rFonts w:ascii="Times New Roman" w:hAnsi="Times New Roman"/>
                <w:b/>
                <w:bCs/>
                <w:color w:val="000000"/>
                <w:szCs w:val="21"/>
              </w:rPr>
              <w:t>毕业要求3：专业研究能力</w:t>
            </w:r>
          </w:p>
          <w:p>
            <w:pPr>
              <w:pStyle w:val="3"/>
              <w:spacing w:before="156" w:beforeLines="50" w:after="156" w:afterLines="50"/>
              <w:jc w:val="both"/>
              <w:rPr>
                <w:rFonts w:ascii="Times New Roman" w:hAnsi="Times New Roman"/>
                <w:color w:val="000000"/>
                <w:szCs w:val="21"/>
              </w:rPr>
            </w:pPr>
            <w:r>
              <w:rPr>
                <w:rFonts w:ascii="Times New Roman" w:hAnsi="Times New Roman"/>
                <w:color w:val="000000"/>
                <w:szCs w:val="21"/>
              </w:rPr>
              <w:t>3-1掌握</w:t>
            </w:r>
            <w:r>
              <w:rPr>
                <w:rFonts w:ascii="Times New Roman" w:hAnsi="Times New Roman"/>
              </w:rPr>
              <w:t xml:space="preserve"> </w:t>
            </w:r>
            <w:r>
              <w:rPr>
                <w:rFonts w:hint="eastAsia" w:ascii="Times New Roman" w:hAnsi="Times New Roman"/>
                <w:lang w:eastAsia="zh-CN"/>
              </w:rPr>
              <w:t>风景园林</w:t>
            </w:r>
            <w:r>
              <w:rPr>
                <w:rFonts w:ascii="Times New Roman" w:hAnsi="Times New Roman"/>
                <w:color w:val="000000"/>
                <w:szCs w:val="21"/>
              </w:rPr>
              <w:t>专业涉及的自然科学、社会科学、工程技术和人文艺术科学相关学科基础知识，能够在</w:t>
            </w:r>
            <w:r>
              <w:rPr>
                <w:rFonts w:ascii="Times New Roman" w:hAnsi="Times New Roman"/>
              </w:rPr>
              <w:t xml:space="preserve"> </w:t>
            </w:r>
            <w:r>
              <w:rPr>
                <w:rFonts w:hint="eastAsia" w:ascii="Times New Roman" w:hAnsi="Times New Roman"/>
                <w:lang w:eastAsia="zh-CN"/>
              </w:rPr>
              <w:t>风景园林</w:t>
            </w:r>
            <w:r>
              <w:rPr>
                <w:rFonts w:ascii="Times New Roman" w:hAnsi="Times New Roman"/>
                <w:color w:val="000000"/>
                <w:szCs w:val="21"/>
              </w:rPr>
              <w:t>专业方面建立扎实的专业知识体系</w:t>
            </w:r>
          </w:p>
          <w:p>
            <w:pPr>
              <w:pStyle w:val="3"/>
              <w:spacing w:before="156" w:beforeLines="50" w:after="156" w:afterLines="50"/>
              <w:jc w:val="both"/>
              <w:rPr>
                <w:rFonts w:ascii="Times New Roman" w:hAnsi="Times New Roman"/>
                <w:b/>
                <w:bCs/>
                <w:color w:val="000000"/>
                <w:szCs w:val="21"/>
              </w:rPr>
            </w:pPr>
            <w:r>
              <w:rPr>
                <w:rFonts w:ascii="Times New Roman" w:hAnsi="Times New Roman"/>
                <w:b/>
                <w:bCs/>
                <w:color w:val="000000"/>
                <w:szCs w:val="21"/>
              </w:rPr>
              <w:t>毕业要求4：解决问题能力</w:t>
            </w:r>
          </w:p>
          <w:p>
            <w:pPr>
              <w:pStyle w:val="3"/>
              <w:spacing w:before="156" w:beforeLines="50" w:after="156" w:afterLines="50"/>
              <w:jc w:val="both"/>
              <w:rPr>
                <w:rFonts w:ascii="Times New Roman" w:hAnsi="Times New Roman"/>
                <w:color w:val="000000"/>
                <w:szCs w:val="21"/>
              </w:rPr>
            </w:pPr>
            <w:r>
              <w:rPr>
                <w:rFonts w:ascii="Times New Roman" w:hAnsi="Times New Roman"/>
                <w:color w:val="000000"/>
                <w:szCs w:val="21"/>
              </w:rPr>
              <w:t>4-1 熟悉</w:t>
            </w:r>
            <w:r>
              <w:rPr>
                <w:rFonts w:ascii="Times New Roman" w:hAnsi="Times New Roman"/>
              </w:rPr>
              <w:t xml:space="preserve"> </w:t>
            </w:r>
            <w:r>
              <w:rPr>
                <w:rFonts w:hint="eastAsia" w:ascii="Times New Roman" w:hAnsi="Times New Roman"/>
                <w:lang w:eastAsia="zh-CN"/>
              </w:rPr>
              <w:t>风景园林</w:t>
            </w:r>
            <w:r>
              <w:rPr>
                <w:rFonts w:ascii="Times New Roman" w:hAnsi="Times New Roman"/>
                <w:color w:val="000000"/>
                <w:szCs w:val="21"/>
              </w:rPr>
              <w:t>设计的基本要求，能开展现状调研、规划定位、规划设计</w:t>
            </w:r>
          </w:p>
          <w:p>
            <w:pPr>
              <w:widowControl/>
              <w:spacing w:before="156" w:beforeLines="50" w:after="156" w:afterLines="50"/>
              <w:jc w:val="both"/>
              <w:rPr>
                <w:rFonts w:hint="eastAsia" w:ascii="宋体" w:hAnsi="宋体" w:eastAsia="宋体" w:cs="宋体"/>
                <w:color w:val="000000"/>
                <w:kern w:val="0"/>
                <w:szCs w:val="21"/>
              </w:rPr>
            </w:pPr>
            <w:r>
              <w:rPr>
                <w:rFonts w:ascii="Times New Roman" w:hAnsi="Times New Roman" w:eastAsia="宋体" w:cs="Times New Roman"/>
                <w:color w:val="000000"/>
                <w:kern w:val="2"/>
                <w:sz w:val="21"/>
                <w:szCs w:val="21"/>
                <w:lang w:val="en-US" w:eastAsia="zh-CN" w:bidi="ar-SA"/>
              </w:rPr>
              <w:t xml:space="preserve">4-2 能够应用自然科学、社会科学、工程技术、人文艺术科学和 </w:t>
            </w:r>
            <w:r>
              <w:rPr>
                <w:rFonts w:hint="eastAsia" w:ascii="Times New Roman" w:hAnsi="Times New Roman" w:eastAsia="宋体" w:cs="Times New Roman"/>
                <w:color w:val="000000"/>
                <w:kern w:val="2"/>
                <w:sz w:val="21"/>
                <w:szCs w:val="21"/>
                <w:lang w:val="en-US" w:eastAsia="zh-CN" w:bidi="ar-SA"/>
              </w:rPr>
              <w:t>风景园林</w:t>
            </w:r>
            <w:r>
              <w:rPr>
                <w:rFonts w:ascii="Times New Roman" w:hAnsi="Times New Roman" w:eastAsia="宋体" w:cs="Times New Roman"/>
                <w:color w:val="000000"/>
                <w:kern w:val="2"/>
                <w:sz w:val="21"/>
                <w:szCs w:val="21"/>
                <w:lang w:val="en-US" w:eastAsia="zh-CN" w:bidi="ar-SA"/>
              </w:rPr>
              <w:t>的基本原理，识别、表达、并通过文献研究分析复杂的</w:t>
            </w:r>
            <w:r>
              <w:rPr>
                <w:rFonts w:hint="eastAsia" w:ascii="Times New Roman" w:hAnsi="Times New Roman" w:eastAsia="宋体" w:cs="Times New Roman"/>
                <w:color w:val="000000"/>
                <w:kern w:val="2"/>
                <w:sz w:val="21"/>
                <w:szCs w:val="21"/>
                <w:lang w:val="en-US" w:eastAsia="zh-CN" w:bidi="ar-SA"/>
              </w:rPr>
              <w:t>景观</w:t>
            </w:r>
            <w:r>
              <w:rPr>
                <w:rFonts w:ascii="Times New Roman" w:hAnsi="Times New Roman" w:eastAsia="宋体" w:cs="Times New Roman"/>
                <w:color w:val="000000"/>
                <w:kern w:val="2"/>
                <w:sz w:val="21"/>
                <w:szCs w:val="21"/>
                <w:lang w:val="en-US" w:eastAsia="zh-CN" w:bidi="ar-SA"/>
              </w:rPr>
              <w:t>问题，以获得有效结论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pStyle w:val="3"/>
              <w:spacing w:before="156" w:beforeLines="50" w:after="156" w:afterLines="50"/>
              <w:jc w:val="center"/>
              <w:rPr>
                <w:rFonts w:ascii="Times New Roman" w:hAnsi="Times New Roman"/>
                <w:szCs w:val="21"/>
              </w:rPr>
            </w:pPr>
          </w:p>
        </w:tc>
        <w:tc>
          <w:tcPr>
            <w:tcW w:w="1276" w:type="dxa"/>
            <w:vAlign w:val="center"/>
          </w:tcPr>
          <w:p>
            <w:pPr>
              <w:pStyle w:val="3"/>
              <w:spacing w:before="156" w:beforeLines="50" w:after="156" w:afterLines="50"/>
              <w:jc w:val="center"/>
              <w:rPr>
                <w:rFonts w:ascii="Times New Roman" w:hAnsi="Times New Roman"/>
              </w:rPr>
            </w:pPr>
            <w:r>
              <w:rPr>
                <w:rFonts w:ascii="Times New Roman" w:hAnsi="Times New Roman"/>
              </w:rPr>
              <w:t>2</w:t>
            </w:r>
          </w:p>
        </w:tc>
        <w:tc>
          <w:tcPr>
            <w:tcW w:w="2693" w:type="dxa"/>
            <w:vAlign w:val="center"/>
          </w:tcPr>
          <w:p>
            <w:pPr>
              <w:pStyle w:val="3"/>
              <w:spacing w:before="156" w:beforeLines="50" w:after="156" w:afterLines="50"/>
              <w:jc w:val="left"/>
              <w:rPr>
                <w:rFonts w:ascii="Times New Roman" w:hAnsi="Times New Roman"/>
              </w:rPr>
            </w:pPr>
            <w:r>
              <w:rPr>
                <w:rFonts w:ascii="Times New Roman" w:hAnsi="Times New Roman"/>
              </w:rPr>
              <w:t xml:space="preserve">第2-4周 </w:t>
            </w:r>
            <w:r>
              <w:rPr>
                <w:rFonts w:hint="eastAsia" w:ascii="黑体" w:hAnsi="宋体"/>
                <w:szCs w:val="21"/>
              </w:rPr>
              <w:t>街头小游园平面构图</w:t>
            </w:r>
          </w:p>
        </w:tc>
        <w:tc>
          <w:tcPr>
            <w:tcW w:w="3969" w:type="dxa"/>
            <w:vMerge w:val="continue"/>
            <w:vAlign w:val="center"/>
          </w:tcPr>
          <w:p>
            <w:pPr>
              <w:pStyle w:val="3"/>
              <w:spacing w:before="156" w:beforeLines="50" w:after="156" w:afterLines="50"/>
              <w:jc w:val="center"/>
              <w:rPr>
                <w:rFonts w:ascii="Times New Roman" w:hAnsi="Times New Roman"/>
              </w:rPr>
            </w:pPr>
          </w:p>
        </w:tc>
      </w:tr>
    </w:tbl>
    <w:p>
      <w:pPr>
        <w:spacing w:before="156" w:beforeLines="50" w:after="156" w:afterLines="50"/>
        <w:ind w:firstLine="562" w:firstLineChars="200"/>
        <w:rPr>
          <w:rFonts w:ascii="Times New Roman" w:hAnsi="Times New Roman" w:eastAsia="黑体" w:cs="Times New Roman"/>
          <w:b/>
          <w:sz w:val="28"/>
          <w:szCs w:val="28"/>
        </w:rPr>
      </w:pPr>
      <w:r>
        <w:rPr>
          <w:rFonts w:ascii="Times New Roman" w:hAnsi="Times New Roman" w:eastAsia="黑体" w:cs="Times New Roman"/>
          <w:b/>
          <w:sz w:val="28"/>
          <w:szCs w:val="28"/>
        </w:rPr>
        <w:t>三、教学内容</w:t>
      </w:r>
    </w:p>
    <w:p>
      <w:pPr>
        <w:widowControl/>
        <w:spacing w:before="156" w:beforeLines="50" w:after="156" w:afterLines="50"/>
        <w:ind w:firstLine="482" w:firstLineChars="200"/>
        <w:jc w:val="left"/>
        <w:rPr>
          <w:rFonts w:ascii="Times New Roman" w:hAnsi="Times New Roman" w:cs="Times New Roman"/>
        </w:rPr>
      </w:pPr>
      <w:r>
        <w:rPr>
          <w:rFonts w:hint="eastAsia" w:ascii="Times New Roman" w:hAnsi="Times New Roman" w:eastAsia="黑体" w:cs="Times New Roman"/>
          <w:b/>
          <w:sz w:val="24"/>
          <w:szCs w:val="24"/>
          <w:lang w:eastAsia="zh-CN"/>
        </w:rPr>
        <w:t>园林要素</w:t>
      </w:r>
      <w:r>
        <w:rPr>
          <w:rFonts w:ascii="Times New Roman" w:hAnsi="Times New Roman" w:eastAsia="黑体" w:cs="Times New Roman"/>
          <w:b/>
          <w:sz w:val="24"/>
          <w:szCs w:val="24"/>
        </w:rPr>
        <w:t>实习及调研报告</w:t>
      </w:r>
    </w:p>
    <w:p>
      <w:pPr>
        <w:widowControl/>
        <w:spacing w:before="156" w:beforeLines="50" w:after="156" w:afterLines="50"/>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1.教学目标</w:t>
      </w:r>
    </w:p>
    <w:p>
      <w:pPr>
        <w:widowControl/>
        <w:spacing w:before="156" w:beforeLines="50" w:after="156" w:afterLines="50"/>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通过</w:t>
      </w:r>
      <w:r>
        <w:rPr>
          <w:rFonts w:hint="eastAsia" w:ascii="Times New Roman" w:hAnsi="Times New Roman" w:eastAsia="宋体" w:cs="Times New Roman"/>
          <w:szCs w:val="21"/>
          <w:lang w:eastAsia="zh-CN"/>
        </w:rPr>
        <w:t>考察，培养学生对景观要素的</w:t>
      </w:r>
      <w:r>
        <w:rPr>
          <w:rFonts w:ascii="Times New Roman" w:hAnsi="Times New Roman" w:eastAsia="宋体" w:cs="Times New Roman"/>
          <w:szCs w:val="21"/>
        </w:rPr>
        <w:t>认知能力。</w:t>
      </w:r>
    </w:p>
    <w:p>
      <w:pPr>
        <w:widowControl/>
        <w:spacing w:before="156" w:beforeLines="50" w:after="156" w:afterLines="50"/>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2.教学重难点</w:t>
      </w:r>
    </w:p>
    <w:p>
      <w:pPr>
        <w:widowControl/>
        <w:spacing w:before="156" w:beforeLines="50" w:after="156" w:afterLines="50"/>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lang w:eastAsia="zh-CN"/>
        </w:rPr>
        <w:t>园林要素的构成原理</w:t>
      </w:r>
      <w:r>
        <w:rPr>
          <w:rFonts w:ascii="Times New Roman" w:hAnsi="Times New Roman" w:eastAsia="宋体" w:cs="Times New Roman"/>
          <w:szCs w:val="21"/>
        </w:rPr>
        <w:t>；</w:t>
      </w:r>
    </w:p>
    <w:p>
      <w:pPr>
        <w:widowControl/>
        <w:spacing w:before="156" w:beforeLines="50" w:after="156" w:afterLines="50"/>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2）从功能、结构、形态等视角观察和理解</w:t>
      </w:r>
      <w:r>
        <w:rPr>
          <w:rFonts w:hint="eastAsia" w:ascii="Times New Roman" w:hAnsi="Times New Roman" w:eastAsia="宋体" w:cs="Times New Roman"/>
          <w:szCs w:val="21"/>
          <w:lang w:eastAsia="zh-CN"/>
        </w:rPr>
        <w:t>园林要素</w:t>
      </w:r>
      <w:r>
        <w:rPr>
          <w:rFonts w:ascii="Times New Roman" w:hAnsi="Times New Roman" w:eastAsia="宋体" w:cs="Times New Roman"/>
          <w:szCs w:val="21"/>
        </w:rPr>
        <w:t>。</w:t>
      </w:r>
    </w:p>
    <w:p>
      <w:pPr>
        <w:widowControl/>
        <w:spacing w:before="156" w:beforeLines="50" w:after="156" w:afterLines="50"/>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3.教学内容</w:t>
      </w:r>
    </w:p>
    <w:p>
      <w:pPr>
        <w:widowControl/>
        <w:spacing w:before="156" w:beforeLines="50" w:after="156" w:afterLines="50"/>
        <w:ind w:firstLine="420" w:firstLineChars="200"/>
        <w:jc w:val="left"/>
        <w:rPr>
          <w:rFonts w:ascii="Times New Roman" w:hAnsi="Times New Roman" w:eastAsia="宋体" w:cs="Times New Roman"/>
          <w:szCs w:val="21"/>
        </w:rPr>
      </w:pPr>
      <w:r>
        <w:rPr>
          <w:rFonts w:hint="eastAsia" w:ascii="宋体" w:hAnsi="宋体" w:eastAsia="宋体" w:cs="宋体"/>
          <w:color w:val="000000"/>
          <w:kern w:val="0"/>
          <w:szCs w:val="21"/>
        </w:rPr>
        <w:t>使学生掌握平面构成手法之余能够运用到景观设计平面构图中，掌握点、线、面的形态特征及其在构图中的运用。掌握处理平面构图与立面、空间形态的关系</w:t>
      </w:r>
      <w:r>
        <w:rPr>
          <w:rFonts w:ascii="Times New Roman" w:hAnsi="Times New Roman" w:eastAsia="宋体" w:cs="Times New Roman"/>
          <w:szCs w:val="21"/>
        </w:rPr>
        <w:t>。</w:t>
      </w:r>
    </w:p>
    <w:p>
      <w:pPr>
        <w:widowControl/>
        <w:spacing w:before="156" w:beforeLines="50" w:after="156" w:afterLines="50"/>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实地考察案例</w:t>
      </w:r>
      <w:r>
        <w:rPr>
          <w:rFonts w:hint="eastAsia" w:ascii="宋体" w:hAnsi="宋体" w:eastAsia="宋体" w:cs="宋体"/>
          <w:color w:val="000000"/>
          <w:kern w:val="0"/>
          <w:szCs w:val="21"/>
          <w:lang w:eastAsia="zh-CN"/>
        </w:rPr>
        <w:t>之</w:t>
      </w:r>
      <w:r>
        <w:rPr>
          <w:rFonts w:hint="eastAsia" w:ascii="宋体" w:hAnsi="宋体" w:eastAsia="宋体" w:cs="宋体"/>
          <w:color w:val="000000"/>
          <w:kern w:val="0"/>
          <w:szCs w:val="21"/>
        </w:rPr>
        <w:t>街旁小游园景观设计的基本类型、手法有基本的了解，为街旁小游园的景观设计做铺垫。</w:t>
      </w:r>
      <w:r>
        <w:rPr>
          <w:rFonts w:hint="eastAsia" w:ascii="宋体" w:hAnsi="宋体" w:eastAsia="宋体" w:cs="宋体"/>
        </w:rPr>
        <w:t>了解街旁小游园景观设计的一般方法和设计要点</w:t>
      </w:r>
      <w:r>
        <w:rPr>
          <w:rFonts w:ascii="Times New Roman" w:hAnsi="Times New Roman" w:eastAsia="宋体" w:cs="Times New Roman"/>
          <w:szCs w:val="21"/>
        </w:rPr>
        <w:t>。</w:t>
      </w:r>
    </w:p>
    <w:p>
      <w:pPr>
        <w:widowControl/>
        <w:spacing w:before="156" w:beforeLines="50" w:after="156" w:afterLines="50"/>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4.教学方法 </w:t>
      </w:r>
    </w:p>
    <w:p>
      <w:pPr>
        <w:widowControl/>
        <w:spacing w:before="156" w:beforeLines="50" w:after="156" w:afterLines="50"/>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采用课堂讲授式教学，集中指导。结合扩展阅读，激发学生兴趣。在现场调研、记录和文献阅读基础上，完成认知实习报告。</w:t>
      </w:r>
    </w:p>
    <w:p>
      <w:pPr>
        <w:widowControl/>
        <w:spacing w:before="156" w:beforeLines="50" w:after="156" w:afterLines="50"/>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5.教学评价</w:t>
      </w:r>
    </w:p>
    <w:p>
      <w:pPr>
        <w:widowControl/>
        <w:spacing w:before="156" w:beforeLines="50" w:after="156" w:afterLines="50"/>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平时成绩占总评成绩的60%，报告成绩占总评成绩的40%。报告主要评分点是根据调研的详细度、逻辑的清晰度、语言的流畅度、结论的力度等综合评定。</w:t>
      </w:r>
    </w:p>
    <w:p>
      <w:pPr>
        <w:widowControl/>
        <w:spacing w:before="156" w:beforeLines="50" w:after="156" w:afterLines="50"/>
        <w:ind w:firstLine="562" w:firstLineChars="200"/>
        <w:jc w:val="left"/>
        <w:rPr>
          <w:rFonts w:ascii="Times New Roman" w:hAnsi="Times New Roman" w:cs="Times New Roman"/>
        </w:rPr>
      </w:pPr>
      <w:r>
        <w:rPr>
          <w:rFonts w:ascii="Times New Roman" w:hAnsi="Times New Roman" w:eastAsia="黑体" w:cs="Times New Roman"/>
          <w:b/>
          <w:sz w:val="28"/>
          <w:szCs w:val="28"/>
        </w:rPr>
        <w:t>四、学时分配</w:t>
      </w:r>
    </w:p>
    <w:p>
      <w:pPr>
        <w:widowControl/>
        <w:spacing w:before="156" w:beforeLines="50" w:after="156" w:afterLines="50"/>
        <w:jc w:val="center"/>
        <w:rPr>
          <w:rFonts w:ascii="Times New Roman" w:hAnsi="Times New Roman" w:eastAsia="宋体" w:cs="Times New Roman"/>
          <w:b/>
          <w:szCs w:val="21"/>
        </w:rPr>
      </w:pPr>
      <w:r>
        <w:rPr>
          <w:rFonts w:ascii="Times New Roman" w:hAnsi="Times New Roman" w:eastAsia="宋体" w:cs="Times New Roman"/>
          <w:b/>
          <w:szCs w:val="21"/>
        </w:rPr>
        <w:t>表2：各章节的具体内容和学时分配表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章节</w:t>
            </w:r>
          </w:p>
        </w:tc>
        <w:tc>
          <w:tcPr>
            <w:tcW w:w="2765"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章节内容</w:t>
            </w:r>
          </w:p>
        </w:tc>
        <w:tc>
          <w:tcPr>
            <w:tcW w:w="2766"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Merge w:val="restart"/>
            <w:vAlign w:val="center"/>
          </w:tcPr>
          <w:p>
            <w:pPr>
              <w:spacing w:before="156" w:beforeLines="50" w:after="156" w:afterLines="50"/>
              <w:jc w:val="center"/>
              <w:rPr>
                <w:rFonts w:ascii="Times New Roman" w:hAnsi="Times New Roman" w:eastAsia="宋体" w:cs="Times New Roman"/>
              </w:rPr>
            </w:pPr>
            <w:r>
              <w:rPr>
                <w:rFonts w:ascii="Times New Roman" w:hAnsi="Times New Roman" w:eastAsia="宋体" w:cs="Times New Roman"/>
              </w:rPr>
              <w:t>认知实习</w:t>
            </w:r>
          </w:p>
        </w:tc>
        <w:tc>
          <w:tcPr>
            <w:tcW w:w="2765"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szCs w:val="21"/>
              </w:rPr>
              <w:t>基础知识与实习动员</w:t>
            </w:r>
          </w:p>
        </w:tc>
        <w:tc>
          <w:tcPr>
            <w:tcW w:w="2766"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Merge w:val="continue"/>
            <w:vAlign w:val="center"/>
          </w:tcPr>
          <w:p>
            <w:pPr>
              <w:spacing w:before="156" w:beforeLines="50" w:after="156" w:afterLines="50"/>
              <w:jc w:val="center"/>
              <w:rPr>
                <w:rFonts w:ascii="Times New Roman" w:hAnsi="Times New Roman" w:eastAsia="宋体" w:cs="Times New Roman"/>
              </w:rPr>
            </w:pPr>
          </w:p>
        </w:tc>
        <w:tc>
          <w:tcPr>
            <w:tcW w:w="2765"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bCs/>
                <w:szCs w:val="21"/>
              </w:rPr>
              <w:t>研究计划</w:t>
            </w:r>
            <w:r>
              <w:rPr>
                <w:rFonts w:hint="eastAsia" w:ascii="Times New Roman" w:hAnsi="Times New Roman" w:eastAsia="宋体" w:cs="Times New Roman"/>
                <w:bCs/>
                <w:szCs w:val="21"/>
              </w:rPr>
              <w:t>与调查方案设计</w:t>
            </w:r>
          </w:p>
        </w:tc>
        <w:tc>
          <w:tcPr>
            <w:tcW w:w="2766"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Merge w:val="continue"/>
            <w:vAlign w:val="center"/>
          </w:tcPr>
          <w:p>
            <w:pPr>
              <w:spacing w:before="156" w:beforeLines="50" w:after="156" w:afterLines="50"/>
              <w:jc w:val="center"/>
              <w:rPr>
                <w:rFonts w:ascii="Times New Roman" w:hAnsi="Times New Roman" w:eastAsia="宋体" w:cs="Times New Roman"/>
              </w:rPr>
            </w:pPr>
          </w:p>
        </w:tc>
        <w:tc>
          <w:tcPr>
            <w:tcW w:w="2765"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bCs/>
                <w:szCs w:val="21"/>
              </w:rPr>
              <w:t>研究报告撰写</w:t>
            </w:r>
            <w:r>
              <w:rPr>
                <w:rFonts w:hint="eastAsia" w:ascii="Times New Roman" w:hAnsi="Times New Roman" w:eastAsia="宋体" w:cs="Times New Roman"/>
                <w:bCs/>
                <w:szCs w:val="21"/>
              </w:rPr>
              <w:t>与汇报</w:t>
            </w:r>
          </w:p>
        </w:tc>
        <w:tc>
          <w:tcPr>
            <w:tcW w:w="2766"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Merge w:val="continue"/>
            <w:vAlign w:val="center"/>
          </w:tcPr>
          <w:p>
            <w:pPr>
              <w:spacing w:before="156" w:beforeLines="50" w:after="156" w:afterLines="50"/>
              <w:jc w:val="center"/>
              <w:rPr>
                <w:rFonts w:ascii="Times New Roman" w:hAnsi="Times New Roman" w:eastAsia="宋体" w:cs="Times New Roman"/>
              </w:rPr>
            </w:pPr>
          </w:p>
        </w:tc>
        <w:tc>
          <w:tcPr>
            <w:tcW w:w="2765"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bCs/>
                <w:szCs w:val="21"/>
              </w:rPr>
              <w:t>实地考察</w:t>
            </w:r>
          </w:p>
        </w:tc>
        <w:tc>
          <w:tcPr>
            <w:tcW w:w="2766"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Merge w:val="continue"/>
            <w:vAlign w:val="center"/>
          </w:tcPr>
          <w:p>
            <w:pPr>
              <w:spacing w:before="156" w:beforeLines="50" w:after="156" w:afterLines="50"/>
              <w:jc w:val="center"/>
              <w:rPr>
                <w:rFonts w:ascii="Times New Roman" w:hAnsi="Times New Roman" w:eastAsia="宋体" w:cs="Times New Roman"/>
              </w:rPr>
            </w:pPr>
          </w:p>
        </w:tc>
        <w:tc>
          <w:tcPr>
            <w:tcW w:w="2765"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bCs/>
                <w:szCs w:val="21"/>
              </w:rPr>
              <w:t>考察报告撰写</w:t>
            </w:r>
            <w:r>
              <w:rPr>
                <w:rFonts w:hint="eastAsia" w:ascii="Times New Roman" w:hAnsi="Times New Roman" w:eastAsia="宋体" w:cs="Times New Roman"/>
                <w:bCs/>
                <w:szCs w:val="21"/>
              </w:rPr>
              <w:t>与汇报</w:t>
            </w:r>
          </w:p>
        </w:tc>
        <w:tc>
          <w:tcPr>
            <w:tcW w:w="2766"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Merge w:val="continue"/>
            <w:vAlign w:val="center"/>
          </w:tcPr>
          <w:p>
            <w:pPr>
              <w:widowControl/>
              <w:spacing w:before="156" w:beforeLines="50" w:after="156" w:afterLines="50"/>
              <w:jc w:val="center"/>
              <w:rPr>
                <w:rFonts w:ascii="Times New Roman" w:hAnsi="Times New Roman" w:eastAsia="宋体" w:cs="Times New Roman"/>
              </w:rPr>
            </w:pPr>
          </w:p>
        </w:tc>
        <w:tc>
          <w:tcPr>
            <w:tcW w:w="2765"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总计</w:t>
            </w:r>
          </w:p>
        </w:tc>
        <w:tc>
          <w:tcPr>
            <w:tcW w:w="2766"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8课时+1周</w:t>
            </w:r>
          </w:p>
        </w:tc>
      </w:tr>
    </w:tbl>
    <w:p>
      <w:pPr>
        <w:widowControl/>
        <w:spacing w:before="156" w:beforeLines="50" w:after="156" w:afterLines="50"/>
        <w:jc w:val="center"/>
        <w:rPr>
          <w:rFonts w:ascii="Times New Roman" w:hAnsi="Times New Roman" w:eastAsia="黑体" w:cs="Times New Roman"/>
          <w:b/>
          <w:sz w:val="24"/>
          <w:szCs w:val="24"/>
        </w:rPr>
      </w:pPr>
    </w:p>
    <w:p>
      <w:pPr>
        <w:widowControl/>
        <w:spacing w:before="156" w:beforeLines="50" w:after="156" w:afterLines="50"/>
        <w:ind w:firstLine="562" w:firstLineChars="200"/>
        <w:jc w:val="left"/>
        <w:rPr>
          <w:rFonts w:ascii="Times New Roman" w:hAnsi="Times New Roman" w:cs="Times New Roman"/>
        </w:rPr>
      </w:pPr>
      <w:r>
        <w:rPr>
          <w:rFonts w:ascii="Times New Roman" w:hAnsi="Times New Roman" w:eastAsia="黑体" w:cs="Times New Roman"/>
          <w:b/>
          <w:sz w:val="28"/>
          <w:szCs w:val="28"/>
        </w:rPr>
        <w:t>五、教学进度</w:t>
      </w:r>
    </w:p>
    <w:p>
      <w:pPr>
        <w:widowControl/>
        <w:spacing w:before="156" w:beforeLines="50" w:after="156" w:afterLines="50"/>
        <w:jc w:val="center"/>
        <w:rPr>
          <w:rFonts w:ascii="Times New Roman" w:hAnsi="Times New Roman" w:eastAsia="宋体" w:cs="Times New Roman"/>
          <w:b/>
          <w:szCs w:val="21"/>
        </w:rPr>
      </w:pPr>
      <w:r>
        <w:rPr>
          <w:rFonts w:ascii="Times New Roman" w:hAnsi="Times New Roman" w:eastAsia="宋体" w:cs="Times New Roman"/>
          <w:b/>
          <w:szCs w:val="21"/>
        </w:rPr>
        <w:t>表3：教学进度表</w:t>
      </w:r>
    </w:p>
    <w:tbl>
      <w:tblPr>
        <w:tblStyle w:val="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709"/>
        <w:gridCol w:w="1559"/>
        <w:gridCol w:w="2552"/>
        <w:gridCol w:w="850"/>
        <w:gridCol w:w="141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Align w:val="center"/>
          </w:tcPr>
          <w:p>
            <w:pPr>
              <w:widowControl/>
              <w:spacing w:before="156" w:beforeLines="50" w:after="156"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周次</w:t>
            </w:r>
          </w:p>
        </w:tc>
        <w:tc>
          <w:tcPr>
            <w:tcW w:w="709" w:type="dxa"/>
            <w:vAlign w:val="center"/>
          </w:tcPr>
          <w:p>
            <w:pPr>
              <w:widowControl/>
              <w:spacing w:before="156" w:beforeLines="50" w:after="156"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日期</w:t>
            </w:r>
          </w:p>
        </w:tc>
        <w:tc>
          <w:tcPr>
            <w:tcW w:w="1559" w:type="dxa"/>
            <w:vAlign w:val="center"/>
          </w:tcPr>
          <w:p>
            <w:pPr>
              <w:widowControl/>
              <w:spacing w:before="156" w:beforeLines="50" w:after="156"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章节名称</w:t>
            </w:r>
          </w:p>
        </w:tc>
        <w:tc>
          <w:tcPr>
            <w:tcW w:w="2552" w:type="dxa"/>
            <w:vAlign w:val="center"/>
          </w:tcPr>
          <w:p>
            <w:pPr>
              <w:widowControl/>
              <w:spacing w:before="156" w:beforeLines="50" w:after="156"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内容提要</w:t>
            </w:r>
          </w:p>
        </w:tc>
        <w:tc>
          <w:tcPr>
            <w:tcW w:w="850" w:type="dxa"/>
            <w:vAlign w:val="center"/>
          </w:tcPr>
          <w:p>
            <w:pPr>
              <w:widowControl/>
              <w:spacing w:before="156" w:beforeLines="50" w:after="156"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授课时数</w:t>
            </w:r>
          </w:p>
        </w:tc>
        <w:tc>
          <w:tcPr>
            <w:tcW w:w="1418" w:type="dxa"/>
            <w:vAlign w:val="center"/>
          </w:tcPr>
          <w:p>
            <w:pPr>
              <w:widowControl/>
              <w:spacing w:before="156" w:beforeLines="50" w:after="156"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作业及要求</w:t>
            </w:r>
          </w:p>
        </w:tc>
        <w:tc>
          <w:tcPr>
            <w:tcW w:w="992" w:type="dxa"/>
            <w:vAlign w:val="center"/>
          </w:tcPr>
          <w:p>
            <w:pPr>
              <w:widowControl/>
              <w:spacing w:before="156" w:beforeLines="50" w:after="156"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Align w:val="center"/>
          </w:tcPr>
          <w:p>
            <w:pPr>
              <w:widowControl/>
              <w:spacing w:before="156" w:beforeLines="50" w:after="156" w:afterLines="50"/>
              <w:jc w:val="center"/>
              <w:rPr>
                <w:rFonts w:ascii="Times New Roman" w:hAnsi="Times New Roman" w:eastAsia="宋体" w:cs="Times New Roman"/>
                <w:szCs w:val="21"/>
              </w:rPr>
            </w:pPr>
          </w:p>
        </w:tc>
        <w:tc>
          <w:tcPr>
            <w:tcW w:w="709" w:type="dxa"/>
            <w:vAlign w:val="center"/>
          </w:tcPr>
          <w:p>
            <w:pPr>
              <w:widowControl/>
              <w:spacing w:before="156" w:beforeLines="50" w:after="156" w:afterLines="50"/>
              <w:jc w:val="center"/>
              <w:rPr>
                <w:rFonts w:ascii="Times New Roman" w:hAnsi="Times New Roman" w:eastAsia="宋体" w:cs="Times New Roman"/>
                <w:szCs w:val="21"/>
              </w:rPr>
            </w:pPr>
          </w:p>
        </w:tc>
        <w:tc>
          <w:tcPr>
            <w:tcW w:w="1559" w:type="dxa"/>
            <w:vAlign w:val="center"/>
          </w:tcPr>
          <w:p>
            <w:pPr>
              <w:widowControl/>
              <w:spacing w:before="156" w:beforeLines="50" w:after="156" w:afterLines="50"/>
              <w:jc w:val="left"/>
              <w:rPr>
                <w:rFonts w:ascii="Times New Roman" w:hAnsi="Times New Roman" w:eastAsia="宋体" w:cs="Times New Roman"/>
                <w:szCs w:val="21"/>
              </w:rPr>
            </w:pPr>
            <w:r>
              <w:rPr>
                <w:rFonts w:ascii="Times New Roman" w:hAnsi="Times New Roman" w:eastAsia="宋体" w:cs="Times New Roman"/>
                <w:szCs w:val="21"/>
              </w:rPr>
              <w:t>基础知识与实习动员</w:t>
            </w:r>
          </w:p>
        </w:tc>
        <w:tc>
          <w:tcPr>
            <w:tcW w:w="2552" w:type="dxa"/>
            <w:vAlign w:val="center"/>
          </w:tcPr>
          <w:p>
            <w:pPr>
              <w:widowControl/>
              <w:spacing w:before="156" w:beforeLines="50" w:after="156" w:afterLines="50"/>
              <w:jc w:val="left"/>
              <w:rPr>
                <w:rFonts w:ascii="Times New Roman" w:hAnsi="Times New Roman" w:eastAsia="宋体" w:cs="Times New Roman"/>
                <w:szCs w:val="21"/>
              </w:rPr>
            </w:pPr>
            <w:r>
              <w:rPr>
                <w:rFonts w:ascii="Times New Roman" w:hAnsi="Times New Roman" w:eastAsia="宋体" w:cs="Times New Roman"/>
                <w:szCs w:val="21"/>
              </w:rPr>
              <w:t>相关概念与注意事项</w:t>
            </w:r>
          </w:p>
        </w:tc>
        <w:tc>
          <w:tcPr>
            <w:tcW w:w="850" w:type="dxa"/>
            <w:vAlign w:val="center"/>
          </w:tcPr>
          <w:p>
            <w:pPr>
              <w:widowControl/>
              <w:spacing w:before="156" w:beforeLines="50" w:after="156" w:afterLines="50"/>
              <w:jc w:val="center"/>
              <w:rPr>
                <w:rFonts w:ascii="Times New Roman" w:hAnsi="Times New Roman" w:eastAsia="宋体" w:cs="Times New Roman"/>
                <w:szCs w:val="21"/>
              </w:rPr>
            </w:pPr>
            <w:r>
              <w:rPr>
                <w:rFonts w:ascii="Times New Roman" w:hAnsi="Times New Roman" w:eastAsia="宋体" w:cs="Times New Roman"/>
                <w:szCs w:val="21"/>
              </w:rPr>
              <w:t>2</w:t>
            </w:r>
          </w:p>
        </w:tc>
        <w:tc>
          <w:tcPr>
            <w:tcW w:w="1418" w:type="dxa"/>
            <w:vAlign w:val="center"/>
          </w:tcPr>
          <w:p>
            <w:pPr>
              <w:widowControl/>
              <w:spacing w:before="156" w:beforeLines="50" w:after="156" w:afterLines="50"/>
              <w:jc w:val="left"/>
              <w:rPr>
                <w:rFonts w:ascii="Times New Roman" w:hAnsi="Times New Roman" w:eastAsia="宋体" w:cs="Times New Roman"/>
                <w:szCs w:val="21"/>
              </w:rPr>
            </w:pPr>
          </w:p>
        </w:tc>
        <w:tc>
          <w:tcPr>
            <w:tcW w:w="992" w:type="dxa"/>
            <w:vAlign w:val="center"/>
          </w:tcPr>
          <w:p>
            <w:pPr>
              <w:widowControl/>
              <w:spacing w:before="156" w:beforeLines="50" w:after="156"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Align w:val="center"/>
          </w:tcPr>
          <w:p>
            <w:pPr>
              <w:widowControl/>
              <w:spacing w:before="156" w:beforeLines="50" w:after="156" w:afterLines="50"/>
              <w:jc w:val="center"/>
              <w:rPr>
                <w:rFonts w:ascii="Times New Roman" w:hAnsi="Times New Roman" w:eastAsia="宋体" w:cs="Times New Roman"/>
                <w:szCs w:val="21"/>
              </w:rPr>
            </w:pPr>
          </w:p>
        </w:tc>
        <w:tc>
          <w:tcPr>
            <w:tcW w:w="709" w:type="dxa"/>
            <w:vAlign w:val="center"/>
          </w:tcPr>
          <w:p>
            <w:pPr>
              <w:widowControl/>
              <w:spacing w:before="156" w:beforeLines="50" w:after="156" w:afterLines="50"/>
              <w:jc w:val="center"/>
              <w:rPr>
                <w:rFonts w:ascii="Times New Roman" w:hAnsi="Times New Roman" w:eastAsia="宋体" w:cs="Times New Roman"/>
                <w:szCs w:val="21"/>
              </w:rPr>
            </w:pPr>
          </w:p>
        </w:tc>
        <w:tc>
          <w:tcPr>
            <w:tcW w:w="1559" w:type="dxa"/>
            <w:vAlign w:val="center"/>
          </w:tcPr>
          <w:p>
            <w:pPr>
              <w:widowControl/>
              <w:spacing w:before="156" w:beforeLines="50" w:after="156" w:afterLines="50"/>
              <w:jc w:val="left"/>
              <w:rPr>
                <w:rFonts w:ascii="Times New Roman" w:hAnsi="Times New Roman" w:eastAsia="宋体" w:cs="Times New Roman"/>
                <w:bCs/>
                <w:szCs w:val="21"/>
              </w:rPr>
            </w:pPr>
            <w:r>
              <w:rPr>
                <w:rFonts w:ascii="Times New Roman" w:hAnsi="Times New Roman" w:eastAsia="宋体" w:cs="Times New Roman"/>
                <w:bCs/>
                <w:szCs w:val="21"/>
              </w:rPr>
              <w:t>研究计划</w:t>
            </w:r>
            <w:r>
              <w:rPr>
                <w:rFonts w:hint="eastAsia" w:ascii="Times New Roman" w:hAnsi="Times New Roman" w:eastAsia="宋体" w:cs="Times New Roman"/>
                <w:bCs/>
                <w:szCs w:val="21"/>
              </w:rPr>
              <w:t>与调查方案设计</w:t>
            </w:r>
          </w:p>
        </w:tc>
        <w:tc>
          <w:tcPr>
            <w:tcW w:w="2552" w:type="dxa"/>
            <w:vAlign w:val="center"/>
          </w:tcPr>
          <w:p>
            <w:pPr>
              <w:widowControl/>
              <w:spacing w:before="156" w:beforeLines="50" w:after="156" w:afterLines="50"/>
              <w:jc w:val="left"/>
              <w:rPr>
                <w:rFonts w:ascii="Times New Roman" w:hAnsi="Times New Roman" w:eastAsia="宋体" w:cs="Times New Roman"/>
                <w:szCs w:val="21"/>
              </w:rPr>
            </w:pPr>
            <w:r>
              <w:rPr>
                <w:rFonts w:ascii="Times New Roman" w:hAnsi="Times New Roman" w:eastAsia="宋体" w:cs="Times New Roman"/>
                <w:szCs w:val="21"/>
              </w:rPr>
              <w:t>拟定与</w:t>
            </w:r>
            <w:r>
              <w:rPr>
                <w:rFonts w:hint="eastAsia" w:ascii="Times New Roman" w:hAnsi="Times New Roman" w:eastAsia="宋体" w:cs="Times New Roman"/>
                <w:szCs w:val="21"/>
                <w:lang w:eastAsia="zh-CN"/>
              </w:rPr>
              <w:t>园林要素</w:t>
            </w:r>
            <w:r>
              <w:rPr>
                <w:rFonts w:ascii="Times New Roman" w:hAnsi="Times New Roman" w:eastAsia="宋体" w:cs="Times New Roman"/>
                <w:szCs w:val="21"/>
              </w:rPr>
              <w:t>有关的研究问题；制定研究计划；确定问卷问题和访谈提纲</w:t>
            </w:r>
            <w:r>
              <w:rPr>
                <w:rFonts w:hint="eastAsia" w:ascii="Times New Roman" w:hAnsi="Times New Roman" w:eastAsia="宋体" w:cs="Times New Roman"/>
                <w:szCs w:val="21"/>
              </w:rPr>
              <w:t>；</w:t>
            </w:r>
            <w:r>
              <w:rPr>
                <w:rFonts w:ascii="Times New Roman" w:hAnsi="Times New Roman" w:eastAsia="宋体" w:cs="Times New Roman"/>
                <w:bCs/>
                <w:szCs w:val="21"/>
              </w:rPr>
              <w:t>根据研究计划，对班级同学进行问卷调查与访谈。</w:t>
            </w:r>
          </w:p>
        </w:tc>
        <w:tc>
          <w:tcPr>
            <w:tcW w:w="850" w:type="dxa"/>
            <w:vAlign w:val="center"/>
          </w:tcPr>
          <w:p>
            <w:pPr>
              <w:widowControl/>
              <w:spacing w:before="156" w:beforeLines="50" w:after="156" w:afterLines="50"/>
              <w:jc w:val="center"/>
              <w:rPr>
                <w:rFonts w:ascii="Times New Roman" w:hAnsi="Times New Roman" w:eastAsia="宋体" w:cs="Times New Roman"/>
                <w:szCs w:val="21"/>
              </w:rPr>
            </w:pPr>
            <w:r>
              <w:rPr>
                <w:rFonts w:ascii="Times New Roman" w:hAnsi="Times New Roman" w:eastAsia="宋体" w:cs="Times New Roman"/>
                <w:szCs w:val="21"/>
              </w:rPr>
              <w:t>2</w:t>
            </w:r>
          </w:p>
        </w:tc>
        <w:tc>
          <w:tcPr>
            <w:tcW w:w="1418" w:type="dxa"/>
            <w:vAlign w:val="center"/>
          </w:tcPr>
          <w:p>
            <w:pPr>
              <w:widowControl/>
              <w:spacing w:before="156" w:beforeLines="50" w:after="156" w:afterLines="50"/>
              <w:jc w:val="left"/>
              <w:rPr>
                <w:rFonts w:ascii="Times New Roman" w:hAnsi="Times New Roman" w:eastAsia="宋体" w:cs="Times New Roman"/>
                <w:szCs w:val="21"/>
              </w:rPr>
            </w:pPr>
          </w:p>
        </w:tc>
        <w:tc>
          <w:tcPr>
            <w:tcW w:w="992" w:type="dxa"/>
            <w:vAlign w:val="center"/>
          </w:tcPr>
          <w:p>
            <w:pPr>
              <w:widowControl/>
              <w:spacing w:before="156" w:beforeLines="50" w:after="156"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Align w:val="center"/>
          </w:tcPr>
          <w:p>
            <w:pPr>
              <w:widowControl/>
              <w:spacing w:before="156" w:beforeLines="50" w:after="156" w:afterLines="50"/>
              <w:jc w:val="center"/>
              <w:rPr>
                <w:rFonts w:ascii="Times New Roman" w:hAnsi="Times New Roman" w:eastAsia="宋体" w:cs="Times New Roman"/>
                <w:szCs w:val="21"/>
              </w:rPr>
            </w:pPr>
          </w:p>
        </w:tc>
        <w:tc>
          <w:tcPr>
            <w:tcW w:w="709" w:type="dxa"/>
            <w:vAlign w:val="center"/>
          </w:tcPr>
          <w:p>
            <w:pPr>
              <w:widowControl/>
              <w:spacing w:before="156" w:beforeLines="50" w:after="156" w:afterLines="50"/>
              <w:jc w:val="center"/>
              <w:rPr>
                <w:rFonts w:ascii="Times New Roman" w:hAnsi="Times New Roman" w:eastAsia="宋体" w:cs="Times New Roman"/>
                <w:szCs w:val="21"/>
              </w:rPr>
            </w:pPr>
          </w:p>
        </w:tc>
        <w:tc>
          <w:tcPr>
            <w:tcW w:w="1559" w:type="dxa"/>
            <w:vAlign w:val="center"/>
          </w:tcPr>
          <w:p>
            <w:pPr>
              <w:widowControl/>
              <w:spacing w:before="156" w:beforeLines="50" w:after="156" w:afterLines="50"/>
              <w:jc w:val="left"/>
              <w:rPr>
                <w:rFonts w:ascii="Times New Roman" w:hAnsi="Times New Roman" w:eastAsia="宋体" w:cs="Times New Roman"/>
                <w:szCs w:val="21"/>
              </w:rPr>
            </w:pPr>
            <w:r>
              <w:rPr>
                <w:rFonts w:ascii="Times New Roman" w:hAnsi="Times New Roman" w:eastAsia="宋体" w:cs="Times New Roman"/>
                <w:bCs/>
                <w:szCs w:val="21"/>
              </w:rPr>
              <w:t>研究报告撰写</w:t>
            </w:r>
          </w:p>
        </w:tc>
        <w:tc>
          <w:tcPr>
            <w:tcW w:w="2552" w:type="dxa"/>
            <w:vAlign w:val="center"/>
          </w:tcPr>
          <w:p>
            <w:pPr>
              <w:widowControl/>
              <w:spacing w:before="156" w:beforeLines="50" w:after="156" w:afterLines="50"/>
              <w:jc w:val="left"/>
              <w:rPr>
                <w:rFonts w:ascii="Times New Roman" w:hAnsi="Times New Roman" w:eastAsia="宋体" w:cs="Times New Roman"/>
                <w:bCs/>
                <w:szCs w:val="21"/>
              </w:rPr>
            </w:pPr>
            <w:r>
              <w:rPr>
                <w:rFonts w:ascii="Times New Roman" w:hAnsi="Times New Roman" w:eastAsia="宋体" w:cs="Times New Roman"/>
                <w:bCs/>
                <w:szCs w:val="21"/>
              </w:rPr>
              <w:t>根据问卷调查与访谈结果，撰写研究报告，得出研究结论。</w:t>
            </w:r>
          </w:p>
        </w:tc>
        <w:tc>
          <w:tcPr>
            <w:tcW w:w="850" w:type="dxa"/>
            <w:vAlign w:val="center"/>
          </w:tcPr>
          <w:p>
            <w:pPr>
              <w:widowControl/>
              <w:spacing w:before="156" w:beforeLines="50" w:after="156" w:afterLines="50"/>
              <w:jc w:val="center"/>
              <w:rPr>
                <w:rFonts w:ascii="Times New Roman" w:hAnsi="Times New Roman" w:eastAsia="宋体" w:cs="Times New Roman"/>
                <w:szCs w:val="21"/>
              </w:rPr>
            </w:pPr>
            <w:r>
              <w:rPr>
                <w:rFonts w:ascii="Times New Roman" w:hAnsi="Times New Roman" w:eastAsia="宋体" w:cs="Times New Roman"/>
                <w:szCs w:val="21"/>
              </w:rPr>
              <w:t>2</w:t>
            </w:r>
          </w:p>
        </w:tc>
        <w:tc>
          <w:tcPr>
            <w:tcW w:w="1418" w:type="dxa"/>
            <w:vAlign w:val="center"/>
          </w:tcPr>
          <w:p>
            <w:pPr>
              <w:widowControl/>
              <w:spacing w:before="156" w:beforeLines="50" w:after="156" w:afterLines="50"/>
              <w:jc w:val="left"/>
              <w:rPr>
                <w:rFonts w:ascii="Times New Roman" w:hAnsi="Times New Roman" w:eastAsia="宋体" w:cs="Times New Roman"/>
                <w:szCs w:val="21"/>
              </w:rPr>
            </w:pPr>
            <w:r>
              <w:rPr>
                <w:rFonts w:ascii="Times New Roman" w:hAnsi="Times New Roman" w:eastAsia="宋体" w:cs="Times New Roman"/>
                <w:szCs w:val="21"/>
              </w:rPr>
              <w:t>研究报告</w:t>
            </w:r>
          </w:p>
        </w:tc>
        <w:tc>
          <w:tcPr>
            <w:tcW w:w="992" w:type="dxa"/>
            <w:vAlign w:val="center"/>
          </w:tcPr>
          <w:p>
            <w:pPr>
              <w:widowControl/>
              <w:spacing w:before="156" w:beforeLines="50" w:after="156"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Align w:val="center"/>
          </w:tcPr>
          <w:p>
            <w:pPr>
              <w:widowControl/>
              <w:spacing w:before="156" w:beforeLines="50" w:after="156" w:afterLines="50"/>
              <w:jc w:val="center"/>
              <w:rPr>
                <w:rFonts w:ascii="Times New Roman" w:hAnsi="Times New Roman" w:eastAsia="宋体" w:cs="Times New Roman"/>
                <w:szCs w:val="21"/>
              </w:rPr>
            </w:pPr>
          </w:p>
        </w:tc>
        <w:tc>
          <w:tcPr>
            <w:tcW w:w="709" w:type="dxa"/>
            <w:vAlign w:val="center"/>
          </w:tcPr>
          <w:p>
            <w:pPr>
              <w:widowControl/>
              <w:spacing w:before="156" w:beforeLines="50" w:after="156" w:afterLines="50"/>
              <w:jc w:val="center"/>
              <w:rPr>
                <w:rFonts w:ascii="Times New Roman" w:hAnsi="Times New Roman" w:eastAsia="宋体" w:cs="Times New Roman"/>
                <w:szCs w:val="21"/>
              </w:rPr>
            </w:pPr>
          </w:p>
        </w:tc>
        <w:tc>
          <w:tcPr>
            <w:tcW w:w="1559" w:type="dxa"/>
            <w:vAlign w:val="center"/>
          </w:tcPr>
          <w:p>
            <w:pPr>
              <w:widowControl/>
              <w:spacing w:before="156" w:beforeLines="50" w:after="156" w:afterLines="50"/>
              <w:jc w:val="left"/>
              <w:rPr>
                <w:rFonts w:ascii="Times New Roman" w:hAnsi="Times New Roman" w:eastAsia="宋体" w:cs="Times New Roman"/>
                <w:szCs w:val="21"/>
              </w:rPr>
            </w:pPr>
            <w:r>
              <w:rPr>
                <w:rFonts w:ascii="Times New Roman" w:hAnsi="Times New Roman" w:eastAsia="宋体" w:cs="Times New Roman"/>
                <w:bCs/>
                <w:szCs w:val="21"/>
              </w:rPr>
              <w:t>实地考察</w:t>
            </w:r>
          </w:p>
        </w:tc>
        <w:tc>
          <w:tcPr>
            <w:tcW w:w="2552" w:type="dxa"/>
            <w:vAlign w:val="center"/>
          </w:tcPr>
          <w:p>
            <w:pPr>
              <w:widowControl/>
              <w:spacing w:before="156" w:beforeLines="50" w:after="156" w:afterLines="50"/>
              <w:jc w:val="left"/>
              <w:rPr>
                <w:rFonts w:ascii="Times New Roman" w:hAnsi="Times New Roman" w:eastAsia="宋体" w:cs="Times New Roman"/>
                <w:bCs/>
                <w:szCs w:val="21"/>
              </w:rPr>
            </w:pPr>
            <w:r>
              <w:rPr>
                <w:rFonts w:ascii="Times New Roman" w:hAnsi="Times New Roman" w:eastAsia="宋体" w:cs="Times New Roman"/>
                <w:bCs/>
                <w:szCs w:val="21"/>
              </w:rPr>
              <w:t>对上海、苏州进行实地考察。</w:t>
            </w:r>
          </w:p>
        </w:tc>
        <w:tc>
          <w:tcPr>
            <w:tcW w:w="850" w:type="dxa"/>
            <w:vAlign w:val="center"/>
          </w:tcPr>
          <w:p>
            <w:pPr>
              <w:widowControl/>
              <w:spacing w:before="156" w:beforeLines="50" w:after="156" w:afterLines="50"/>
              <w:jc w:val="center"/>
              <w:rPr>
                <w:rFonts w:ascii="Times New Roman" w:hAnsi="Times New Roman" w:eastAsia="宋体" w:cs="Times New Roman"/>
                <w:szCs w:val="21"/>
              </w:rPr>
            </w:pPr>
            <w:r>
              <w:rPr>
                <w:rFonts w:ascii="Times New Roman" w:hAnsi="Times New Roman" w:eastAsia="宋体" w:cs="Times New Roman"/>
                <w:szCs w:val="21"/>
              </w:rPr>
              <w:t>1周</w:t>
            </w:r>
          </w:p>
        </w:tc>
        <w:tc>
          <w:tcPr>
            <w:tcW w:w="1418" w:type="dxa"/>
            <w:vAlign w:val="center"/>
          </w:tcPr>
          <w:p>
            <w:pPr>
              <w:widowControl/>
              <w:spacing w:before="156" w:beforeLines="50" w:after="156" w:afterLines="50"/>
              <w:jc w:val="left"/>
              <w:rPr>
                <w:rFonts w:ascii="Times New Roman" w:hAnsi="Times New Roman" w:eastAsia="宋体" w:cs="Times New Roman"/>
                <w:szCs w:val="21"/>
              </w:rPr>
            </w:pPr>
          </w:p>
        </w:tc>
        <w:tc>
          <w:tcPr>
            <w:tcW w:w="992" w:type="dxa"/>
            <w:vAlign w:val="center"/>
          </w:tcPr>
          <w:p>
            <w:pPr>
              <w:widowControl/>
              <w:spacing w:before="156" w:beforeLines="50" w:after="156"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Align w:val="center"/>
          </w:tcPr>
          <w:p>
            <w:pPr>
              <w:widowControl/>
              <w:spacing w:before="156" w:beforeLines="50" w:after="156" w:afterLines="50"/>
              <w:jc w:val="center"/>
              <w:rPr>
                <w:rFonts w:ascii="Times New Roman" w:hAnsi="Times New Roman" w:eastAsia="宋体" w:cs="Times New Roman"/>
                <w:szCs w:val="21"/>
              </w:rPr>
            </w:pPr>
          </w:p>
        </w:tc>
        <w:tc>
          <w:tcPr>
            <w:tcW w:w="709" w:type="dxa"/>
            <w:vAlign w:val="center"/>
          </w:tcPr>
          <w:p>
            <w:pPr>
              <w:widowControl/>
              <w:spacing w:before="156" w:beforeLines="50" w:after="156" w:afterLines="50"/>
              <w:jc w:val="center"/>
              <w:rPr>
                <w:rFonts w:ascii="Times New Roman" w:hAnsi="Times New Roman" w:eastAsia="宋体" w:cs="Times New Roman"/>
                <w:szCs w:val="21"/>
              </w:rPr>
            </w:pPr>
          </w:p>
        </w:tc>
        <w:tc>
          <w:tcPr>
            <w:tcW w:w="1559" w:type="dxa"/>
            <w:vAlign w:val="center"/>
          </w:tcPr>
          <w:p>
            <w:pPr>
              <w:widowControl/>
              <w:spacing w:before="156" w:beforeLines="50" w:after="156" w:afterLines="50"/>
              <w:jc w:val="left"/>
              <w:rPr>
                <w:rFonts w:ascii="Times New Roman" w:hAnsi="Times New Roman" w:eastAsia="宋体" w:cs="Times New Roman"/>
                <w:szCs w:val="21"/>
              </w:rPr>
            </w:pPr>
            <w:r>
              <w:rPr>
                <w:rFonts w:ascii="Times New Roman" w:hAnsi="Times New Roman" w:eastAsia="宋体" w:cs="Times New Roman"/>
                <w:bCs/>
                <w:szCs w:val="21"/>
              </w:rPr>
              <w:t>考察报告撰写</w:t>
            </w:r>
          </w:p>
        </w:tc>
        <w:tc>
          <w:tcPr>
            <w:tcW w:w="2552" w:type="dxa"/>
            <w:vAlign w:val="center"/>
          </w:tcPr>
          <w:p>
            <w:pPr>
              <w:widowControl/>
              <w:spacing w:before="156" w:beforeLines="50" w:after="156" w:afterLines="50"/>
              <w:jc w:val="left"/>
              <w:rPr>
                <w:rFonts w:ascii="Times New Roman" w:hAnsi="Times New Roman" w:eastAsia="宋体" w:cs="Times New Roman"/>
                <w:bCs/>
                <w:szCs w:val="21"/>
              </w:rPr>
            </w:pPr>
            <w:r>
              <w:rPr>
                <w:rFonts w:ascii="Times New Roman" w:hAnsi="Times New Roman" w:eastAsia="宋体" w:cs="Times New Roman"/>
                <w:bCs/>
                <w:szCs w:val="21"/>
              </w:rPr>
              <w:t>整理考察成果，并进一步收集相关资料</w:t>
            </w:r>
          </w:p>
        </w:tc>
        <w:tc>
          <w:tcPr>
            <w:tcW w:w="850" w:type="dxa"/>
            <w:vAlign w:val="center"/>
          </w:tcPr>
          <w:p>
            <w:pPr>
              <w:widowControl/>
              <w:spacing w:before="156" w:beforeLines="50" w:after="156" w:afterLines="50"/>
              <w:jc w:val="center"/>
              <w:rPr>
                <w:rFonts w:ascii="Times New Roman" w:hAnsi="Times New Roman" w:eastAsia="宋体" w:cs="Times New Roman"/>
                <w:szCs w:val="21"/>
              </w:rPr>
            </w:pPr>
            <w:r>
              <w:rPr>
                <w:rFonts w:ascii="Times New Roman" w:hAnsi="Times New Roman" w:eastAsia="宋体" w:cs="Times New Roman"/>
                <w:szCs w:val="21"/>
              </w:rPr>
              <w:t>2</w:t>
            </w:r>
          </w:p>
        </w:tc>
        <w:tc>
          <w:tcPr>
            <w:tcW w:w="1418" w:type="dxa"/>
            <w:vAlign w:val="center"/>
          </w:tcPr>
          <w:p>
            <w:pPr>
              <w:widowControl/>
              <w:spacing w:before="156" w:beforeLines="50" w:after="156" w:afterLines="50"/>
              <w:jc w:val="left"/>
              <w:rPr>
                <w:rFonts w:ascii="Times New Roman" w:hAnsi="Times New Roman" w:eastAsia="宋体" w:cs="Times New Roman"/>
                <w:szCs w:val="21"/>
              </w:rPr>
            </w:pPr>
            <w:r>
              <w:rPr>
                <w:rFonts w:ascii="Times New Roman" w:hAnsi="Times New Roman" w:eastAsia="宋体" w:cs="Times New Roman"/>
                <w:szCs w:val="21"/>
              </w:rPr>
              <w:t>考察报告</w:t>
            </w:r>
          </w:p>
        </w:tc>
        <w:tc>
          <w:tcPr>
            <w:tcW w:w="992" w:type="dxa"/>
            <w:vAlign w:val="center"/>
          </w:tcPr>
          <w:p>
            <w:pPr>
              <w:widowControl/>
              <w:spacing w:before="156" w:beforeLines="50" w:after="156" w:afterLines="50"/>
              <w:jc w:val="center"/>
              <w:rPr>
                <w:rFonts w:ascii="Times New Roman" w:hAnsi="Times New Roman" w:eastAsia="宋体" w:cs="Times New Roman"/>
                <w:szCs w:val="21"/>
              </w:rPr>
            </w:pPr>
          </w:p>
        </w:tc>
      </w:tr>
    </w:tbl>
    <w:p>
      <w:pPr>
        <w:widowControl/>
        <w:spacing w:before="156" w:beforeLines="50" w:after="156" w:afterLines="50"/>
        <w:ind w:firstLine="562" w:firstLineChars="200"/>
        <w:jc w:val="left"/>
        <w:rPr>
          <w:rFonts w:ascii="Times New Roman" w:hAnsi="Times New Roman" w:cs="Times New Roman"/>
        </w:rPr>
      </w:pPr>
      <w:r>
        <w:rPr>
          <w:rFonts w:ascii="Times New Roman" w:hAnsi="Times New Roman" w:eastAsia="黑体" w:cs="Times New Roman"/>
          <w:b/>
          <w:sz w:val="28"/>
          <w:szCs w:val="28"/>
        </w:rPr>
        <w:t>六、教材及参考书目</w:t>
      </w:r>
    </w:p>
    <w:p>
      <w:pPr>
        <w:widowControl/>
        <w:spacing w:before="156" w:beforeLines="50" w:after="156" w:afterLines="50"/>
        <w:jc w:val="left"/>
        <w:rPr>
          <w:rFonts w:ascii="宋体" w:hAnsi="宋体" w:eastAsia="宋体"/>
        </w:rPr>
      </w:pPr>
      <w:r>
        <w:rPr>
          <w:rFonts w:ascii="宋体" w:hAnsi="宋体" w:eastAsia="宋体"/>
        </w:rPr>
        <w:t xml:space="preserve">[1] </w:t>
      </w:r>
      <w:r>
        <w:rPr>
          <w:rFonts w:hint="eastAsia" w:ascii="宋体" w:hAnsi="宋体" w:eastAsia="宋体"/>
        </w:rPr>
        <w:t>刘骏，蒲蔚然著</w:t>
      </w:r>
      <w:r>
        <w:rPr>
          <w:rFonts w:ascii="宋体" w:hAnsi="宋体" w:eastAsia="宋体"/>
        </w:rPr>
        <w:t>. 城市街旁绿地规划设计. 北京：中国建筑工业出版社, 2013.</w:t>
      </w:r>
    </w:p>
    <w:p>
      <w:pPr>
        <w:widowControl/>
        <w:spacing w:before="156" w:beforeLines="50" w:after="156" w:afterLines="50"/>
        <w:jc w:val="left"/>
        <w:rPr>
          <w:rFonts w:ascii="宋体" w:hAnsi="宋体" w:eastAsia="宋体"/>
        </w:rPr>
      </w:pPr>
      <w:r>
        <w:rPr>
          <w:rFonts w:ascii="宋体" w:hAnsi="宋体" w:eastAsia="宋体"/>
        </w:rPr>
        <w:t xml:space="preserve">[2] </w:t>
      </w:r>
      <w:r>
        <w:rPr>
          <w:rFonts w:hint="eastAsia" w:ascii="宋体" w:hAnsi="宋体" w:eastAsia="宋体"/>
        </w:rPr>
        <w:t>汪辉主编</w:t>
      </w:r>
      <w:r>
        <w:rPr>
          <w:rFonts w:ascii="宋体" w:hAnsi="宋体" w:eastAsia="宋体"/>
        </w:rPr>
        <w:t>. 园林规划设计 第2版. 南京：东南大学出版社, 2015.</w:t>
      </w:r>
    </w:p>
    <w:p>
      <w:pPr>
        <w:widowControl/>
        <w:spacing w:before="156" w:beforeLines="50" w:after="156" w:afterLines="50"/>
        <w:jc w:val="left"/>
        <w:rPr>
          <w:rFonts w:ascii="宋体" w:hAnsi="宋体" w:eastAsia="宋体"/>
        </w:rPr>
      </w:pPr>
      <w:r>
        <w:rPr>
          <w:rFonts w:ascii="宋体" w:hAnsi="宋体" w:eastAsia="宋体"/>
        </w:rPr>
        <w:t xml:space="preserve">[3] </w:t>
      </w:r>
      <w:r>
        <w:rPr>
          <w:rFonts w:hint="eastAsia" w:ascii="宋体" w:hAnsi="宋体" w:eastAsia="宋体"/>
        </w:rPr>
        <w:t>（美）威廉·</w:t>
      </w:r>
      <w:r>
        <w:rPr>
          <w:rFonts w:ascii="宋体" w:hAnsi="宋体" w:eastAsia="宋体"/>
        </w:rPr>
        <w:t>S·桑德斯主编；俞孔坚等译. 设计生态学 俞孔坚的景观. 北京：中国建筑工业出版社, 2013.</w:t>
      </w:r>
    </w:p>
    <w:p>
      <w:pPr>
        <w:widowControl/>
        <w:spacing w:before="156" w:beforeLines="50" w:after="156" w:afterLines="50"/>
        <w:jc w:val="left"/>
        <w:rPr>
          <w:rFonts w:ascii="宋体" w:hAnsi="宋体" w:eastAsia="宋体"/>
        </w:rPr>
      </w:pPr>
      <w:r>
        <w:rPr>
          <w:rFonts w:ascii="宋体" w:hAnsi="宋体" w:eastAsia="宋体"/>
        </w:rPr>
        <w:t xml:space="preserve">[4] </w:t>
      </w:r>
      <w:r>
        <w:rPr>
          <w:rFonts w:hint="eastAsia" w:ascii="宋体" w:hAnsi="宋体" w:eastAsia="宋体"/>
        </w:rPr>
        <w:t>何昕著</w:t>
      </w:r>
      <w:r>
        <w:rPr>
          <w:rFonts w:ascii="宋体" w:hAnsi="宋体" w:eastAsia="宋体"/>
        </w:rPr>
        <w:t xml:space="preserve">. 景观规划设计中的艺术手法. 北京：北京理工大学出版社, 2017. </w:t>
      </w:r>
    </w:p>
    <w:p>
      <w:pPr>
        <w:widowControl/>
        <w:spacing w:before="156" w:beforeLines="50" w:after="156" w:afterLines="50"/>
        <w:jc w:val="left"/>
        <w:rPr>
          <w:rFonts w:ascii="宋体" w:hAnsi="宋体" w:eastAsia="宋体"/>
        </w:rPr>
      </w:pPr>
      <w:r>
        <w:rPr>
          <w:rFonts w:ascii="宋体" w:hAnsi="宋体" w:eastAsia="宋体"/>
        </w:rPr>
        <w:t xml:space="preserve">[5] </w:t>
      </w:r>
      <w:r>
        <w:rPr>
          <w:rFonts w:hint="eastAsia" w:ascii="宋体" w:hAnsi="宋体" w:eastAsia="宋体"/>
        </w:rPr>
        <w:t>（英）芬克编；李婵译</w:t>
      </w:r>
      <w:r>
        <w:rPr>
          <w:rFonts w:ascii="宋体" w:hAnsi="宋体" w:eastAsia="宋体"/>
        </w:rPr>
        <w:t>. 景观实录 景观设计中的色彩配置. 沈阳：辽宁科学技术出版社, 2015.</w:t>
      </w:r>
    </w:p>
    <w:p>
      <w:pPr>
        <w:widowControl/>
        <w:spacing w:before="156" w:beforeLines="50" w:after="156" w:afterLines="50"/>
        <w:jc w:val="left"/>
        <w:rPr>
          <w:rFonts w:ascii="宋体" w:hAnsi="宋体" w:eastAsia="宋体"/>
        </w:rPr>
      </w:pPr>
      <w:r>
        <w:rPr>
          <w:rFonts w:ascii="宋体" w:hAnsi="宋体" w:eastAsia="宋体"/>
        </w:rPr>
        <w:t xml:space="preserve">[6] </w:t>
      </w:r>
      <w:r>
        <w:rPr>
          <w:rFonts w:hint="eastAsia" w:ascii="宋体" w:hAnsi="宋体" w:eastAsia="宋体"/>
        </w:rPr>
        <w:t>小空间花园设计</w:t>
      </w:r>
      <w:r>
        <w:rPr>
          <w:rFonts w:ascii="宋体" w:hAnsi="宋体" w:eastAsia="宋体"/>
        </w:rPr>
        <w:t>. 长沙：湖南科学技术出版社, 2020.</w:t>
      </w:r>
    </w:p>
    <w:p>
      <w:pPr>
        <w:widowControl/>
        <w:spacing w:before="156" w:beforeLines="50" w:after="156" w:afterLines="50"/>
        <w:jc w:val="left"/>
        <w:rPr>
          <w:rFonts w:ascii="宋体" w:hAnsi="宋体" w:eastAsia="宋体"/>
        </w:rPr>
      </w:pPr>
      <w:r>
        <w:rPr>
          <w:rFonts w:ascii="宋体" w:hAnsi="宋体" w:eastAsia="宋体"/>
        </w:rPr>
        <w:t xml:space="preserve">[7] </w:t>
      </w:r>
      <w:r>
        <w:rPr>
          <w:rFonts w:hint="eastAsia" w:ascii="宋体" w:hAnsi="宋体" w:eastAsia="宋体"/>
        </w:rPr>
        <w:t>（美）瓦内萨·加德纳·内格尔著；戴代新，孙彬译</w:t>
      </w:r>
      <w:r>
        <w:rPr>
          <w:rFonts w:ascii="宋体" w:hAnsi="宋体" w:eastAsia="宋体"/>
        </w:rPr>
        <w:t>. 小园林设计与技术译丛 理解花园设计 园林设计师详解手册. 北京：中国建筑工业出版社, 2016.</w:t>
      </w:r>
    </w:p>
    <w:p>
      <w:pPr>
        <w:widowControl/>
        <w:spacing w:before="156" w:beforeLines="50" w:after="156" w:afterLines="50"/>
        <w:jc w:val="left"/>
        <w:rPr>
          <w:rFonts w:ascii="宋体" w:hAnsi="宋体" w:eastAsia="宋体"/>
        </w:rPr>
      </w:pPr>
      <w:r>
        <w:rPr>
          <w:rFonts w:ascii="宋体" w:hAnsi="宋体" w:eastAsia="宋体"/>
        </w:rPr>
        <w:t xml:space="preserve">[8] </w:t>
      </w:r>
      <w:r>
        <w:rPr>
          <w:rFonts w:hint="eastAsia" w:ascii="宋体" w:hAnsi="宋体" w:eastAsia="宋体"/>
        </w:rPr>
        <w:t>中科华盛文化发展中心等主编</w:t>
      </w:r>
      <w:r>
        <w:rPr>
          <w:rFonts w:ascii="宋体" w:hAnsi="宋体" w:eastAsia="宋体"/>
        </w:rPr>
        <w:t>. 公共空间景观设计. 武汉：华中科技大学出版社, 2010.</w:t>
      </w:r>
    </w:p>
    <w:p>
      <w:pPr>
        <w:widowControl/>
        <w:spacing w:before="156" w:beforeLines="50" w:after="156" w:afterLines="50"/>
        <w:jc w:val="left"/>
        <w:rPr>
          <w:rFonts w:ascii="宋体" w:hAnsi="宋体" w:eastAsia="宋体"/>
        </w:rPr>
      </w:pPr>
      <w:r>
        <w:rPr>
          <w:rFonts w:ascii="宋体" w:hAnsi="宋体" w:eastAsia="宋体"/>
        </w:rPr>
        <w:t xml:space="preserve">[9] </w:t>
      </w:r>
      <w:r>
        <w:rPr>
          <w:rFonts w:hint="eastAsia" w:ascii="宋体" w:hAnsi="宋体" w:eastAsia="宋体"/>
        </w:rPr>
        <w:t>刘磊编著</w:t>
      </w:r>
      <w:r>
        <w:rPr>
          <w:rFonts w:ascii="宋体" w:hAnsi="宋体" w:eastAsia="宋体"/>
        </w:rPr>
        <w:t>. 场地设计. 北京：中国建材工业出版社, 2002.</w:t>
      </w:r>
    </w:p>
    <w:p>
      <w:pPr>
        <w:widowControl/>
        <w:spacing w:before="156" w:beforeLines="50" w:after="156" w:afterLines="50"/>
        <w:jc w:val="left"/>
        <w:rPr>
          <w:rFonts w:ascii="Times New Roman" w:hAnsi="Times New Roman" w:eastAsia="宋体" w:cs="Times New Roman"/>
        </w:rPr>
      </w:pPr>
      <w:r>
        <w:rPr>
          <w:rFonts w:ascii="宋体" w:hAnsi="宋体" w:eastAsia="宋体"/>
        </w:rPr>
        <w:t xml:space="preserve">[10] </w:t>
      </w:r>
      <w:r>
        <w:rPr>
          <w:rFonts w:hint="eastAsia" w:ascii="宋体" w:hAnsi="宋体" w:eastAsia="宋体"/>
        </w:rPr>
        <w:t>袁犁主编</w:t>
      </w:r>
      <w:r>
        <w:rPr>
          <w:rFonts w:ascii="宋体" w:hAnsi="宋体" w:eastAsia="宋体"/>
        </w:rPr>
        <w:t>. 风景园林规划原理. 重庆：重庆大学出版社, 2017.</w:t>
      </w:r>
      <w:r>
        <w:rPr>
          <w:rFonts w:ascii="Times New Roman" w:hAnsi="Times New Roman" w:eastAsia="宋体" w:cs="Times New Roman"/>
        </w:rPr>
        <w:t xml:space="preserve">  </w:t>
      </w:r>
    </w:p>
    <w:p>
      <w:pPr>
        <w:widowControl/>
        <w:spacing w:before="156" w:beforeLines="50" w:after="156" w:afterLines="50"/>
        <w:ind w:firstLine="562" w:firstLineChars="200"/>
        <w:jc w:val="left"/>
        <w:rPr>
          <w:rFonts w:ascii="Times New Roman" w:hAnsi="Times New Roman" w:eastAsia="宋体" w:cs="Times New Roman"/>
        </w:rPr>
      </w:pPr>
      <w:r>
        <w:rPr>
          <w:rFonts w:ascii="Times New Roman" w:hAnsi="Times New Roman" w:eastAsia="黑体" w:cs="Times New Roman"/>
          <w:b/>
          <w:sz w:val="28"/>
          <w:szCs w:val="28"/>
        </w:rPr>
        <w:t>七、教学方法</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1．讲授法（集中授课环节，</w:t>
      </w:r>
      <w:r>
        <w:rPr>
          <w:rFonts w:hint="eastAsia" w:ascii="宋体" w:hAnsi="宋体" w:eastAsia="宋体" w:cs="宋体"/>
          <w:color w:val="000000"/>
          <w:kern w:val="0"/>
          <w:szCs w:val="21"/>
        </w:rPr>
        <w:t>布置任务书</w:t>
      </w:r>
      <w:r>
        <w:rPr>
          <w:rFonts w:hint="eastAsia" w:ascii="宋体" w:hAnsi="宋体" w:eastAsia="宋体"/>
        </w:rPr>
        <w:t>）</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2．案例教学法（集中授课环节，讲述</w:t>
      </w:r>
      <w:bookmarkStart w:id="2" w:name="_Hlk76848132"/>
      <w:r>
        <w:rPr>
          <w:rFonts w:hint="eastAsia" w:ascii="宋体" w:hAnsi="宋体" w:eastAsia="宋体"/>
        </w:rPr>
        <w:t>街旁小游园景观</w:t>
      </w:r>
      <w:bookmarkEnd w:id="2"/>
      <w:r>
        <w:rPr>
          <w:rFonts w:hint="eastAsia" w:ascii="宋体" w:hAnsi="宋体" w:eastAsia="宋体"/>
        </w:rPr>
        <w:t>优秀设计案例。）</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3. 讨论法（小组汇报，讨论街旁小游园景观设计案例或学生设计方案）</w:t>
      </w:r>
    </w:p>
    <w:p>
      <w:pPr>
        <w:widowControl/>
        <w:spacing w:before="156" w:beforeLines="50" w:after="156" w:afterLines="50"/>
        <w:ind w:firstLine="420" w:firstLineChars="200"/>
        <w:jc w:val="left"/>
        <w:rPr>
          <w:rFonts w:ascii="宋体" w:hAnsi="宋体" w:eastAsia="宋体"/>
        </w:rPr>
      </w:pPr>
      <w:r>
        <w:rPr>
          <w:rFonts w:hint="eastAsia" w:ascii="宋体" w:hAnsi="宋体" w:eastAsia="宋体"/>
          <w:lang w:val="en-US" w:eastAsia="zh-CN"/>
        </w:rPr>
        <w:t>4</w:t>
      </w:r>
      <w:r>
        <w:rPr>
          <w:rFonts w:hint="eastAsia" w:ascii="宋体" w:hAnsi="宋体" w:eastAsia="宋体"/>
        </w:rPr>
        <w:t>. 个别辅导法（根据每个同学方案特点和进度进行辅导）</w:t>
      </w:r>
    </w:p>
    <w:p>
      <w:pPr>
        <w:widowControl/>
        <w:spacing w:before="156" w:beforeLines="50" w:after="156" w:afterLines="50"/>
        <w:jc w:val="left"/>
        <w:rPr>
          <w:rFonts w:ascii="Times New Roman" w:hAnsi="Times New Roman" w:eastAsia="黑体" w:cs="Times New Roman"/>
          <w:b/>
          <w:sz w:val="28"/>
          <w:szCs w:val="28"/>
        </w:rPr>
      </w:pPr>
      <w:r>
        <w:rPr>
          <w:rFonts w:ascii="Times New Roman" w:hAnsi="Times New Roman" w:eastAsia="宋体" w:cs="Times New Roman"/>
        </w:rPr>
        <w:t xml:space="preserve">      </w:t>
      </w:r>
      <w:r>
        <w:rPr>
          <w:rFonts w:ascii="Times New Roman" w:hAnsi="Times New Roman" w:eastAsia="黑体" w:cs="Times New Roman"/>
          <w:b/>
          <w:sz w:val="28"/>
          <w:szCs w:val="28"/>
        </w:rPr>
        <w:t>八、考核方式及评定方法</w:t>
      </w:r>
    </w:p>
    <w:p>
      <w:pPr>
        <w:widowControl/>
        <w:spacing w:before="156" w:beforeLines="50" w:after="156" w:afterLines="50"/>
        <w:ind w:firstLine="482" w:firstLineChars="200"/>
        <w:jc w:val="left"/>
        <w:rPr>
          <w:rFonts w:ascii="Times New Roman" w:hAnsi="Times New Roman" w:eastAsia="黑体" w:cs="Times New Roman"/>
          <w:b/>
          <w:sz w:val="24"/>
          <w:szCs w:val="24"/>
        </w:rPr>
      </w:pPr>
      <w:r>
        <w:rPr>
          <w:rFonts w:ascii="Times New Roman" w:hAnsi="Times New Roman" w:eastAsia="黑体" w:cs="Times New Roman"/>
          <w:b/>
          <w:sz w:val="24"/>
          <w:szCs w:val="24"/>
        </w:rPr>
        <w:t>（一）课程考核与课程目标的对应关系</w:t>
      </w:r>
    </w:p>
    <w:p>
      <w:pPr>
        <w:widowControl/>
        <w:spacing w:before="156" w:beforeLines="50" w:after="156" w:afterLines="50"/>
        <w:jc w:val="center"/>
        <w:rPr>
          <w:rFonts w:ascii="Times New Roman" w:hAnsi="Times New Roman" w:eastAsia="宋体" w:cs="Times New Roman"/>
          <w:szCs w:val="21"/>
        </w:rPr>
      </w:pPr>
      <w:r>
        <w:rPr>
          <w:rFonts w:ascii="Times New Roman" w:hAnsi="Times New Roman" w:eastAsia="宋体" w:cs="Times New Roman"/>
          <w:b/>
          <w:szCs w:val="21"/>
        </w:rPr>
        <w:t>表4：课程考核与课程目标的对应关系表</w:t>
      </w:r>
    </w:p>
    <w:tbl>
      <w:tblPr>
        <w:tblStyle w:val="7"/>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ascii="Times New Roman" w:hAnsi="Times New Roman"/>
                <w:b/>
              </w:rPr>
            </w:pPr>
            <w:r>
              <w:rPr>
                <w:rFonts w:ascii="Times New Roman" w:hAnsi="Times New Roman"/>
                <w:b/>
              </w:rPr>
              <w:t>课程目标</w:t>
            </w:r>
          </w:p>
        </w:tc>
        <w:tc>
          <w:tcPr>
            <w:tcW w:w="2849" w:type="dxa"/>
            <w:vAlign w:val="center"/>
          </w:tcPr>
          <w:p>
            <w:pPr>
              <w:pStyle w:val="3"/>
              <w:spacing w:before="156" w:beforeLines="50" w:after="156" w:afterLines="50"/>
              <w:jc w:val="center"/>
              <w:rPr>
                <w:rFonts w:ascii="Times New Roman" w:hAnsi="Times New Roman"/>
                <w:b/>
              </w:rPr>
            </w:pPr>
            <w:r>
              <w:rPr>
                <w:rFonts w:ascii="Times New Roman" w:hAnsi="Times New Roman"/>
                <w:b/>
              </w:rPr>
              <w:t>考核要点</w:t>
            </w:r>
          </w:p>
        </w:tc>
        <w:tc>
          <w:tcPr>
            <w:tcW w:w="2849" w:type="dxa"/>
            <w:vAlign w:val="center"/>
          </w:tcPr>
          <w:p>
            <w:pPr>
              <w:pStyle w:val="3"/>
              <w:spacing w:before="156" w:beforeLines="50" w:after="156" w:afterLines="50"/>
              <w:jc w:val="center"/>
              <w:rPr>
                <w:rFonts w:ascii="Times New Roman" w:hAnsi="Times New Roman"/>
                <w:b/>
              </w:rPr>
            </w:pPr>
            <w:r>
              <w:rPr>
                <w:rFonts w:ascii="Times New Roman" w:hAnsi="Times New Roman"/>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ascii="Times New Roman" w:hAnsi="Times New Roman"/>
              </w:rPr>
            </w:pPr>
            <w:r>
              <w:rPr>
                <w:rFonts w:ascii="Times New Roman" w:hAnsi="Times New Roman"/>
              </w:rPr>
              <w:t>课程目标</w:t>
            </w:r>
          </w:p>
        </w:tc>
        <w:tc>
          <w:tcPr>
            <w:tcW w:w="2849" w:type="dxa"/>
            <w:vAlign w:val="center"/>
          </w:tcPr>
          <w:p>
            <w:pPr>
              <w:pStyle w:val="3"/>
              <w:spacing w:before="156" w:beforeLines="50" w:after="156" w:afterLines="50"/>
              <w:jc w:val="left"/>
              <w:rPr>
                <w:rFonts w:ascii="Times New Roman" w:hAnsi="Times New Roman"/>
              </w:rPr>
            </w:pPr>
            <w:r>
              <w:rPr>
                <w:rFonts w:ascii="Times New Roman" w:hAnsi="Times New Roman"/>
              </w:rPr>
              <w:t>1、掌握研究计划的制定方法；</w:t>
            </w:r>
          </w:p>
          <w:p>
            <w:pPr>
              <w:pStyle w:val="3"/>
              <w:spacing w:before="156" w:beforeLines="50" w:after="156" w:afterLines="50"/>
              <w:jc w:val="left"/>
              <w:rPr>
                <w:rFonts w:ascii="Times New Roman" w:hAnsi="Times New Roman"/>
              </w:rPr>
            </w:pPr>
            <w:r>
              <w:rPr>
                <w:rFonts w:ascii="Times New Roman" w:hAnsi="Times New Roman"/>
              </w:rPr>
              <w:t>2、研究报告：要求紧密结合问卷调查和访谈结果撰写，包括研究的背景，调查数据的整理和分析，研究结论等。</w:t>
            </w:r>
          </w:p>
          <w:p>
            <w:pPr>
              <w:pStyle w:val="3"/>
              <w:spacing w:before="156" w:beforeLines="50" w:after="156" w:afterLines="50"/>
              <w:jc w:val="left"/>
              <w:rPr>
                <w:rFonts w:ascii="Times New Roman" w:hAnsi="Times New Roman"/>
                <w:b/>
              </w:rPr>
            </w:pPr>
            <w:r>
              <w:rPr>
                <w:rFonts w:ascii="Times New Roman" w:hAnsi="Times New Roman"/>
              </w:rPr>
              <w:t>3、考察报告：要求结合实地考察成果和相关资料撰写，信息应准确，逻辑应完整清晰，并有自己的分析与见解。</w:t>
            </w:r>
          </w:p>
        </w:tc>
        <w:tc>
          <w:tcPr>
            <w:tcW w:w="2849" w:type="dxa"/>
            <w:vAlign w:val="center"/>
          </w:tcPr>
          <w:p>
            <w:pPr>
              <w:pStyle w:val="3"/>
              <w:spacing w:before="156" w:beforeLines="50" w:after="156" w:afterLines="50"/>
              <w:jc w:val="left"/>
              <w:rPr>
                <w:rFonts w:ascii="Times New Roman" w:hAnsi="Times New Roman"/>
              </w:rPr>
            </w:pPr>
            <w:r>
              <w:rPr>
                <w:rFonts w:ascii="Times New Roman" w:hAnsi="Times New Roman"/>
              </w:rPr>
              <w:t>根据调研的详细度、逻辑的清晰度、语言的流畅度、结论的力度等综合评定。</w:t>
            </w:r>
          </w:p>
        </w:tc>
      </w:tr>
    </w:tbl>
    <w:p>
      <w:pPr>
        <w:widowControl/>
        <w:spacing w:before="156" w:beforeLines="50" w:after="156" w:afterLines="50"/>
        <w:ind w:firstLine="482" w:firstLineChars="200"/>
        <w:jc w:val="left"/>
        <w:rPr>
          <w:rFonts w:ascii="Times New Roman" w:hAnsi="Times New Roman" w:eastAsia="黑体" w:cs="Times New Roman"/>
          <w:b/>
          <w:sz w:val="24"/>
          <w:szCs w:val="24"/>
        </w:rPr>
      </w:pPr>
      <w:r>
        <w:rPr>
          <w:rFonts w:ascii="Times New Roman" w:hAnsi="Times New Roman" w:eastAsia="黑体" w:cs="Times New Roman"/>
          <w:b/>
          <w:sz w:val="24"/>
          <w:szCs w:val="24"/>
        </w:rPr>
        <w:t>（二）评定方法</w:t>
      </w:r>
    </w:p>
    <w:p>
      <w:pPr>
        <w:widowControl/>
        <w:spacing w:before="156" w:beforeLines="50" w:after="156" w:afterLines="50"/>
        <w:ind w:firstLine="422" w:firstLineChars="200"/>
        <w:jc w:val="left"/>
        <w:rPr>
          <w:rFonts w:ascii="Times New Roman" w:hAnsi="Times New Roman" w:eastAsia="黑体" w:cs="Times New Roman"/>
          <w:b/>
          <w:sz w:val="24"/>
          <w:szCs w:val="24"/>
        </w:rPr>
      </w:pPr>
      <w:r>
        <w:rPr>
          <w:rFonts w:ascii="Times New Roman" w:hAnsi="Times New Roman" w:eastAsia="宋体" w:cs="Times New Roman"/>
          <w:b/>
        </w:rPr>
        <w:t>1．评定方法</w:t>
      </w:r>
    </w:p>
    <w:p>
      <w:pPr>
        <w:widowControl/>
        <w:spacing w:before="156" w:beforeLines="50" w:after="156" w:afterLines="50"/>
        <w:ind w:firstLine="420" w:firstLineChars="200"/>
        <w:jc w:val="left"/>
        <w:rPr>
          <w:rFonts w:ascii="Times New Roman" w:hAnsi="Times New Roman" w:eastAsia="宋体" w:cs="Times New Roman"/>
        </w:rPr>
      </w:pPr>
      <w:r>
        <w:rPr>
          <w:rFonts w:ascii="Times New Roman" w:hAnsi="Times New Roman" w:eastAsia="宋体" w:cs="Times New Roman"/>
        </w:rPr>
        <w:t>平时成绩占总评成绩的60%，报告成绩占总评成绩的40%。</w:t>
      </w:r>
    </w:p>
    <w:p>
      <w:pPr>
        <w:widowControl/>
        <w:spacing w:before="156" w:beforeLines="50" w:after="156" w:afterLines="50"/>
        <w:ind w:firstLine="422" w:firstLineChars="200"/>
        <w:jc w:val="left"/>
        <w:rPr>
          <w:rFonts w:ascii="Times New Roman" w:hAnsi="Times New Roman" w:eastAsia="宋体" w:cs="Times New Roman"/>
        </w:rPr>
      </w:pPr>
      <w:r>
        <w:rPr>
          <w:rFonts w:ascii="Times New Roman" w:hAnsi="Times New Roman" w:eastAsia="宋体" w:cs="Times New Roman"/>
          <w:b/>
        </w:rPr>
        <w:t>2．课程目标的考核占比与达成度分析</w:t>
      </w:r>
    </w:p>
    <w:p>
      <w:pPr>
        <w:widowControl/>
        <w:spacing w:before="156" w:beforeLines="50" w:after="156" w:afterLines="50"/>
        <w:ind w:firstLine="422" w:firstLineChars="200"/>
        <w:jc w:val="center"/>
        <w:rPr>
          <w:rFonts w:ascii="Times New Roman" w:hAnsi="Times New Roman" w:eastAsia="宋体" w:cs="Times New Roman"/>
          <w:b/>
        </w:rPr>
      </w:pPr>
      <w:r>
        <w:rPr>
          <w:rFonts w:ascii="Times New Roman" w:hAnsi="Times New Roman" w:eastAsia="宋体" w:cs="Times New Roman"/>
          <w:b/>
        </w:rPr>
        <w:t>表5：课程目标的考核占比与达成度分析表</w:t>
      </w:r>
    </w:p>
    <w:tbl>
      <w:tblPr>
        <w:tblStyle w:val="7"/>
        <w:tblW w:w="6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       考核占比</w:t>
            </w:r>
          </w:p>
          <w:p>
            <w:pPr>
              <w:spacing w:before="156" w:beforeLines="50" w:after="156" w:afterLines="50"/>
              <w:ind w:firstLine="105" w:firstLineChars="50"/>
              <w:rPr>
                <w:rFonts w:ascii="Times New Roman" w:hAnsi="Times New Roman" w:eastAsia="宋体" w:cs="Times New Roman"/>
                <w:b/>
                <w:bCs/>
                <w:kern w:val="0"/>
                <w:szCs w:val="21"/>
              </w:rPr>
            </w:pPr>
            <w:r>
              <w:rPr>
                <w:rFonts w:ascii="Times New Roman" w:hAnsi="Times New Roman" w:eastAsia="宋体" w:cs="Times New Roman"/>
                <w:b/>
                <w:bCs/>
                <w:kern w:val="0"/>
                <w:szCs w:val="21"/>
              </w:rPr>
              <w:t>课程目标</w:t>
            </w:r>
          </w:p>
        </w:tc>
        <w:tc>
          <w:tcPr>
            <w:tcW w:w="858" w:type="dxa"/>
            <w:shd w:val="clear" w:color="auto" w:fill="auto"/>
            <w:vAlign w:val="center"/>
          </w:tcPr>
          <w:p>
            <w:pPr>
              <w:spacing w:before="156" w:beforeLines="50" w:after="156" w:afterLines="5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平时</w:t>
            </w:r>
          </w:p>
        </w:tc>
        <w:tc>
          <w:tcPr>
            <w:tcW w:w="1134" w:type="dxa"/>
            <w:vAlign w:val="center"/>
          </w:tcPr>
          <w:p>
            <w:pPr>
              <w:spacing w:before="156" w:beforeLines="50" w:after="156" w:afterLines="5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期末</w:t>
            </w:r>
          </w:p>
        </w:tc>
        <w:tc>
          <w:tcPr>
            <w:tcW w:w="2627" w:type="dxa"/>
            <w:shd w:val="clear" w:color="auto" w:fill="auto"/>
            <w:vAlign w:val="center"/>
          </w:tcPr>
          <w:p>
            <w:pPr>
              <w:spacing w:before="156" w:beforeLines="50" w:after="156" w:afterLines="5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Times New Roman" w:hAnsi="Times New Roman" w:eastAsia="宋体" w:cs="Times New Roman"/>
                <w:kern w:val="0"/>
                <w:szCs w:val="21"/>
              </w:rPr>
            </w:pPr>
            <w:r>
              <w:rPr>
                <w:rFonts w:ascii="Times New Roman" w:hAnsi="Times New Roman" w:eastAsia="宋体" w:cs="Times New Roman"/>
                <w:kern w:val="0"/>
                <w:szCs w:val="21"/>
              </w:rPr>
              <w:t>课程目标1</w:t>
            </w:r>
          </w:p>
        </w:tc>
        <w:tc>
          <w:tcPr>
            <w:tcW w:w="858" w:type="dxa"/>
            <w:shd w:val="clear" w:color="auto" w:fill="auto"/>
            <w:vAlign w:val="center"/>
          </w:tcPr>
          <w:p>
            <w:pPr>
              <w:spacing w:before="156" w:beforeLines="50" w:after="156" w:afterLines="50"/>
              <w:jc w:val="center"/>
              <w:rPr>
                <w:rFonts w:ascii="Times New Roman" w:hAnsi="Times New Roman" w:eastAsia="宋体" w:cs="Times New Roman"/>
                <w:kern w:val="0"/>
                <w:szCs w:val="21"/>
              </w:rPr>
            </w:pPr>
            <w:r>
              <w:rPr>
                <w:rFonts w:ascii="Times New Roman" w:hAnsi="Times New Roman" w:eastAsia="宋体" w:cs="Times New Roman"/>
                <w:kern w:val="0"/>
                <w:szCs w:val="21"/>
              </w:rPr>
              <w:t>100%</w:t>
            </w:r>
          </w:p>
        </w:tc>
        <w:tc>
          <w:tcPr>
            <w:tcW w:w="1134" w:type="dxa"/>
            <w:vAlign w:val="center"/>
          </w:tcPr>
          <w:p>
            <w:pPr>
              <w:spacing w:before="156" w:beforeLines="50" w:after="156" w:afterLines="50"/>
              <w:jc w:val="center"/>
              <w:rPr>
                <w:rFonts w:ascii="Times New Roman" w:hAnsi="Times New Roman" w:eastAsia="宋体" w:cs="Times New Roman"/>
                <w:kern w:val="0"/>
                <w:szCs w:val="21"/>
              </w:rPr>
            </w:pPr>
            <w:r>
              <w:rPr>
                <w:rFonts w:ascii="Times New Roman" w:hAnsi="Times New Roman" w:eastAsia="宋体" w:cs="Times New Roman"/>
                <w:kern w:val="0"/>
                <w:szCs w:val="21"/>
              </w:rPr>
              <w:t>100%</w:t>
            </w:r>
          </w:p>
        </w:tc>
        <w:tc>
          <w:tcPr>
            <w:tcW w:w="2627" w:type="dxa"/>
            <w:shd w:val="clear" w:color="auto" w:fill="auto"/>
            <w:vAlign w:val="center"/>
          </w:tcPr>
          <w:p>
            <w:pPr>
              <w:spacing w:before="156" w:beforeLines="50" w:after="156" w:afterLines="50"/>
              <w:rPr>
                <w:rFonts w:ascii="Times New Roman" w:hAnsi="Times New Roman" w:eastAsia="宋体" w:cs="Times New Roman"/>
                <w:kern w:val="0"/>
                <w:szCs w:val="21"/>
              </w:rPr>
            </w:pPr>
            <w:r>
              <w:rPr>
                <w:rFonts w:ascii="Times New Roman" w:hAnsi="Times New Roman" w:eastAsia="宋体" w:cs="Times New Roman"/>
                <w:kern w:val="0"/>
                <w:szCs w:val="21"/>
              </w:rPr>
              <w:t>课程目标1达成度={0.6ｘ平时目标1成绩+0.4ｘ期中目标1成绩}/目标1总分</w:t>
            </w:r>
          </w:p>
        </w:tc>
      </w:tr>
    </w:tbl>
    <w:p>
      <w:pPr>
        <w:widowControl/>
        <w:spacing w:before="156" w:beforeLines="50" w:after="156" w:afterLines="50"/>
        <w:ind w:firstLine="482" w:firstLineChars="200"/>
        <w:jc w:val="left"/>
        <w:rPr>
          <w:rFonts w:ascii="Times New Roman" w:hAnsi="Times New Roman" w:eastAsia="黑体" w:cs="Times New Roman"/>
          <w:b/>
          <w:sz w:val="24"/>
          <w:szCs w:val="24"/>
        </w:rPr>
      </w:pPr>
      <w:r>
        <w:rPr>
          <w:rFonts w:ascii="Times New Roman" w:hAnsi="Times New Roman" w:eastAsia="黑体" w:cs="Times New Roman"/>
          <w:b/>
          <w:sz w:val="24"/>
          <w:szCs w:val="24"/>
        </w:rPr>
        <w:t>（三）评分标准</w:t>
      </w:r>
    </w:p>
    <w:tbl>
      <w:tblPr>
        <w:tblStyle w:val="7"/>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课程</w:t>
            </w:r>
          </w:p>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课程</w:t>
            </w:r>
          </w:p>
          <w:p>
            <w:pPr>
              <w:spacing w:before="156" w:beforeLines="50" w:after="156" w:afterLines="5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目标</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imes New Roman" w:hAnsi="Times New Roman" w:eastAsia="宋体" w:cs="Times New Roman"/>
                <w:szCs w:val="21"/>
              </w:rPr>
            </w:pPr>
            <w:r>
              <w:rPr>
                <w:rFonts w:hint="eastAsia" w:ascii="Times New Roman" w:hAnsi="Times New Roman" w:eastAsia="宋体" w:cs="Times New Roman"/>
                <w:szCs w:val="21"/>
              </w:rPr>
              <w:t>上课与调研态度认真，能优异地完成实习任务，达到实习大纲的全部要求。研究问题新颖明确，研究计划清晰可行，调查问卷设计合理，研究报告和考察报告完成质量高、思路清晰、观点可靠、论证有力，能够提炼自己的独立观点和见解。</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imes New Roman" w:hAnsi="Times New Roman" w:eastAsia="宋体" w:cs="Times New Roman"/>
                <w:szCs w:val="21"/>
              </w:rPr>
            </w:pPr>
            <w:r>
              <w:rPr>
                <w:rFonts w:hint="eastAsia" w:ascii="Times New Roman" w:hAnsi="Times New Roman" w:eastAsia="宋体" w:cs="Times New Roman"/>
                <w:szCs w:val="21"/>
              </w:rPr>
              <w:t>上课与调研态度认真，能较好地完成实习任务，达到实习大纲的要求。研究问题较为新颖，研究计划清晰可行，调查问卷设计合理，研究报告和考察报告完整质量较好、内容完整、思路清晰、论证逻辑比较清晰，较能提炼自己的观点和见解。</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imes New Roman" w:hAnsi="Times New Roman" w:eastAsia="宋体" w:cs="Times New Roman"/>
                <w:szCs w:val="21"/>
              </w:rPr>
            </w:pPr>
            <w:r>
              <w:rPr>
                <w:rFonts w:hint="eastAsia" w:ascii="Times New Roman" w:hAnsi="Times New Roman" w:eastAsia="宋体" w:cs="Times New Roman"/>
                <w:szCs w:val="21"/>
              </w:rPr>
              <w:t>上课与调研态度比较认真，基本能完成实习任务，达到实习大纲的要求。研究问题较为明确，研究计划相对清晰，调查问卷设计较为合理。能够按部就班地完成研究报告和考察报告，思路清晰、观点可靠、论证有力，有自己的独立观点和见解。</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imes New Roman" w:hAnsi="Times New Roman" w:eastAsia="宋体" w:cs="Times New Roman"/>
                <w:szCs w:val="21"/>
              </w:rPr>
            </w:pPr>
            <w:r>
              <w:rPr>
                <w:rFonts w:hint="eastAsia" w:ascii="Times New Roman" w:hAnsi="Times New Roman" w:eastAsia="宋体" w:cs="Times New Roman"/>
                <w:szCs w:val="21"/>
              </w:rPr>
              <w:t>上课与调研比较态度认真，基本能按要求完成实习任务。研究问题基本明确，研究计划基本清晰可行，调查问卷设计基本合理，研究报告和考察报告基本能完整完成，但内容系统、逻辑性较差、论证过程粗糙。</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imes New Roman" w:hAnsi="Times New Roman" w:eastAsia="宋体" w:cs="Times New Roman"/>
                <w:szCs w:val="21"/>
              </w:rPr>
            </w:pPr>
            <w:r>
              <w:rPr>
                <w:rFonts w:hint="eastAsia" w:ascii="Times New Roman" w:hAnsi="Times New Roman" w:eastAsia="宋体" w:cs="Times New Roman"/>
                <w:szCs w:val="21"/>
              </w:rPr>
              <w:t>上课与调研态度不认真，未能完成实习任务，未能达到实习大纲的全部要求。研究问题陈旧模糊，研究计划错漏严重，调查问卷设计不合理，研究报告和考察报告质量较差、思路混乱、观点不可信、缺乏论证，抄袭他人观点。</w:t>
            </w:r>
          </w:p>
        </w:tc>
      </w:tr>
    </w:tbl>
    <w:p>
      <w:pPr>
        <w:widowControl/>
        <w:jc w:val="left"/>
        <w:rPr>
          <w:rFonts w:ascii="Times New Roman" w:hAnsi="Times New Roman" w:eastAsia="宋体" w:cs="Times New Roman"/>
        </w:rPr>
      </w:pPr>
    </w:p>
    <w:p>
      <w:pPr>
        <w:widowControl/>
        <w:jc w:val="left"/>
        <w:rPr>
          <w:rFonts w:ascii="Times New Roman" w:hAnsi="Times New Roman" w:eastAsia="宋体" w:cs="Times New Roman"/>
        </w:rPr>
      </w:pPr>
    </w:p>
    <w:p>
      <w:pPr>
        <w:widowControl/>
        <w:jc w:val="left"/>
        <w:rPr>
          <w:rFonts w:ascii="Times New Roman" w:hAnsi="Times New Roman" w:eastAsia="宋体" w:cs="Times New Roman"/>
        </w:rPr>
      </w:pPr>
    </w:p>
    <w:p>
      <w:pPr>
        <w:widowControl/>
        <w:jc w:val="left"/>
        <w:rPr>
          <w:rFonts w:ascii="Times New Roman" w:hAnsi="Times New Roman" w:eastAsia="宋体" w:cs="Times New Roman"/>
        </w:rPr>
      </w:pPr>
      <w:r>
        <w:rPr>
          <w:rFonts w:ascii="Times New Roman" w:hAnsi="Times New Roman" w:eastAsia="宋体" w:cs="Times New Roman"/>
        </w:rPr>
        <w:br w:type="page"/>
      </w:r>
    </w:p>
    <w:p>
      <w:pPr>
        <w:spacing w:before="156" w:beforeLines="50" w:after="156"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《专业劳动教育实践》课程教学大纲</w:t>
      </w:r>
    </w:p>
    <w:p>
      <w:pPr>
        <w:pStyle w:val="2"/>
        <w:spacing w:before="0" w:after="0" w:line="240" w:lineRule="auto"/>
        <w:jc w:val="center"/>
        <w:rPr>
          <w:rFonts w:ascii="Times New Roman" w:hAnsi="Times New Roman" w:cs="Times New Roman"/>
          <w:b w:val="0"/>
          <w:bCs w:val="0"/>
          <w:sz w:val="28"/>
          <w:szCs w:val="28"/>
        </w:rPr>
      </w:pPr>
      <w:r>
        <w:rPr>
          <w:rFonts w:hint="eastAsia" w:ascii="Times New Roman" w:hAnsi="Times New Roman" w:cs="Times New Roman"/>
          <w:b w:val="0"/>
          <w:bCs w:val="0"/>
          <w:sz w:val="28"/>
          <w:szCs w:val="28"/>
          <w:lang w:eastAsia="zh-CN"/>
        </w:rPr>
        <w:t>园林</w:t>
      </w:r>
      <w:r>
        <w:rPr>
          <w:rFonts w:ascii="Times New Roman" w:hAnsi="Times New Roman" w:cs="Times New Roman"/>
          <w:b w:val="0"/>
          <w:bCs w:val="0"/>
          <w:sz w:val="28"/>
          <w:szCs w:val="28"/>
        </w:rPr>
        <w:t>参观实习</w:t>
      </w:r>
    </w:p>
    <w:p>
      <w:pPr>
        <w:pStyle w:val="3"/>
        <w:spacing w:before="156" w:beforeLines="50" w:after="156" w:afterLines="50"/>
        <w:ind w:firstLine="562" w:firstLineChars="200"/>
        <w:jc w:val="left"/>
        <w:rPr>
          <w:rFonts w:ascii="Times New Roman" w:hAnsi="Times New Roman"/>
        </w:rPr>
      </w:pPr>
      <w:r>
        <w:rPr>
          <w:rFonts w:ascii="Times New Roman" w:hAnsi="Times New Roman" w:eastAsia="黑体"/>
          <w:b/>
          <w:sz w:val="28"/>
          <w:szCs w:val="28"/>
        </w:rPr>
        <w:t>一、课程基本信息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英文名称</w:t>
            </w:r>
          </w:p>
        </w:tc>
        <w:tc>
          <w:tcPr>
            <w:tcW w:w="3685" w:type="dxa"/>
            <w:vAlign w:val="center"/>
          </w:tcPr>
          <w:p>
            <w:pPr>
              <w:spacing w:before="156" w:beforeLines="50" w:after="156" w:afterLines="50"/>
              <w:jc w:val="left"/>
              <w:rPr>
                <w:rFonts w:ascii="Times New Roman" w:hAnsi="Times New Roman" w:eastAsia="宋体" w:cs="Times New Roman"/>
              </w:rPr>
            </w:pPr>
            <w:r>
              <w:rPr>
                <w:rFonts w:ascii="Times New Roman" w:hAnsi="Times New Roman" w:eastAsia="宋体" w:cs="Times New Roman"/>
              </w:rPr>
              <w:t>Practice of Professional Labor Education</w:t>
            </w:r>
          </w:p>
          <w:p>
            <w:pPr>
              <w:spacing w:before="156" w:beforeLines="50" w:after="156" w:afterLines="50"/>
              <w:jc w:val="left"/>
              <w:rPr>
                <w:rFonts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Landscape</w:t>
            </w:r>
            <w:r>
              <w:rPr>
                <w:rFonts w:ascii="Times New Roman" w:hAnsi="Times New Roman" w:eastAsia="宋体" w:cs="Times New Roman"/>
              </w:rPr>
              <w:t xml:space="preserve"> Field Trip)</w:t>
            </w:r>
          </w:p>
        </w:tc>
        <w:tc>
          <w:tcPr>
            <w:tcW w:w="1134"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课程代码</w:t>
            </w:r>
          </w:p>
        </w:tc>
        <w:tc>
          <w:tcPr>
            <w:tcW w:w="2744" w:type="dxa"/>
            <w:vAlign w:val="center"/>
          </w:tcPr>
          <w:p>
            <w:pPr>
              <w:spacing w:before="156" w:beforeLines="50" w:after="156"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LAAR1076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课程性质</w:t>
            </w:r>
          </w:p>
        </w:tc>
        <w:tc>
          <w:tcPr>
            <w:tcW w:w="3685" w:type="dxa"/>
            <w:vAlign w:val="center"/>
          </w:tcPr>
          <w:p>
            <w:pPr>
              <w:spacing w:before="156" w:beforeLines="50" w:after="156" w:afterLines="50"/>
              <w:jc w:val="left"/>
              <w:rPr>
                <w:rFonts w:ascii="Times New Roman" w:hAnsi="Times New Roman" w:eastAsia="宋体" w:cs="Times New Roman"/>
              </w:rPr>
            </w:pPr>
            <w:r>
              <w:rPr>
                <w:rFonts w:ascii="Times New Roman" w:hAnsi="Times New Roman" w:eastAsia="宋体" w:cs="Times New Roman"/>
              </w:rPr>
              <w:t>专业必修课</w:t>
            </w:r>
          </w:p>
        </w:tc>
        <w:tc>
          <w:tcPr>
            <w:tcW w:w="1134"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授课对象</w:t>
            </w:r>
          </w:p>
        </w:tc>
        <w:tc>
          <w:tcPr>
            <w:tcW w:w="2744" w:type="dxa"/>
            <w:vAlign w:val="center"/>
          </w:tcPr>
          <w:p>
            <w:pPr>
              <w:spacing w:before="156" w:beforeLines="50" w:after="156" w:afterLines="50"/>
              <w:rPr>
                <w:rFonts w:hint="eastAsia" w:ascii="Times New Roman" w:hAnsi="Times New Roman" w:eastAsia="宋体" w:cs="Times New Roman"/>
                <w:lang w:eastAsia="zh-CN"/>
              </w:rPr>
            </w:pPr>
            <w:r>
              <w:rPr>
                <w:rFonts w:hint="eastAsia" w:ascii="Times New Roman" w:hAnsi="Times New Roman" w:eastAsia="宋体" w:cs="Times New Roman"/>
                <w:lang w:eastAsia="zh-CN"/>
              </w:rPr>
              <w:t>风景园林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学   分</w:t>
            </w:r>
          </w:p>
        </w:tc>
        <w:tc>
          <w:tcPr>
            <w:tcW w:w="3685" w:type="dxa"/>
            <w:vAlign w:val="center"/>
          </w:tcPr>
          <w:p>
            <w:pPr>
              <w:spacing w:before="156" w:beforeLines="50" w:after="156" w:afterLines="50"/>
              <w:jc w:val="left"/>
              <w:rPr>
                <w:rFonts w:ascii="Times New Roman" w:hAnsi="Times New Roman" w:eastAsia="宋体" w:cs="Times New Roman"/>
              </w:rPr>
            </w:pPr>
            <w:r>
              <w:rPr>
                <w:rFonts w:ascii="Times New Roman" w:hAnsi="Times New Roman" w:eastAsia="宋体" w:cs="Times New Roman"/>
              </w:rPr>
              <w:t>完成所有学期的课程后生成《专业劳动教育实践》课程成绩，学分为1</w:t>
            </w:r>
          </w:p>
        </w:tc>
        <w:tc>
          <w:tcPr>
            <w:tcW w:w="1134"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学   时</w:t>
            </w:r>
          </w:p>
        </w:tc>
        <w:tc>
          <w:tcPr>
            <w:tcW w:w="2744" w:type="dxa"/>
            <w:vAlign w:val="center"/>
          </w:tcPr>
          <w:p>
            <w:pPr>
              <w:spacing w:before="156" w:beforeLines="50" w:after="156" w:afterLines="50"/>
              <w:rPr>
                <w:rFonts w:ascii="Times New Roman" w:hAnsi="Times New Roman" w:eastAsia="宋体" w:cs="Times New Roman"/>
              </w:rPr>
            </w:pPr>
            <w:r>
              <w:rPr>
                <w:rFonts w:ascii="Times New Roman" w:hAnsi="Times New Roman" w:eastAsia="宋体" w:cs="Times New Roman"/>
              </w:rPr>
              <w:t>8学时+1周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主讲教师</w:t>
            </w:r>
          </w:p>
        </w:tc>
        <w:tc>
          <w:tcPr>
            <w:tcW w:w="3685" w:type="dxa"/>
            <w:vAlign w:val="center"/>
          </w:tcPr>
          <w:p>
            <w:pPr>
              <w:spacing w:before="156" w:beforeLines="50" w:after="156" w:afterLines="50"/>
              <w:jc w:val="left"/>
              <w:rPr>
                <w:rFonts w:hint="eastAsia" w:ascii="Times New Roman" w:hAnsi="Times New Roman" w:eastAsia="宋体" w:cs="Times New Roman"/>
                <w:lang w:eastAsia="zh-CN"/>
              </w:rPr>
            </w:pPr>
            <w:r>
              <w:rPr>
                <w:rFonts w:hint="eastAsia" w:ascii="Times New Roman" w:hAnsi="Times New Roman" w:eastAsia="宋体" w:cs="Times New Roman"/>
                <w:lang w:eastAsia="zh-CN"/>
              </w:rPr>
              <w:t>肖湘东</w:t>
            </w:r>
            <w:r>
              <w:rPr>
                <w:rFonts w:ascii="Times New Roman" w:hAnsi="Times New Roman" w:eastAsia="宋体" w:cs="Times New Roman"/>
              </w:rPr>
              <w:t>、</w:t>
            </w:r>
            <w:r>
              <w:rPr>
                <w:rFonts w:hint="eastAsia" w:ascii="Times New Roman" w:hAnsi="Times New Roman" w:eastAsia="宋体" w:cs="Times New Roman"/>
                <w:lang w:eastAsia="zh-CN"/>
              </w:rPr>
              <w:t>严晶</w:t>
            </w:r>
          </w:p>
        </w:tc>
        <w:tc>
          <w:tcPr>
            <w:tcW w:w="1134"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修订日期</w:t>
            </w:r>
          </w:p>
        </w:tc>
        <w:tc>
          <w:tcPr>
            <w:tcW w:w="2744" w:type="dxa"/>
            <w:vAlign w:val="center"/>
          </w:tcPr>
          <w:p>
            <w:pPr>
              <w:spacing w:before="156" w:beforeLines="50" w:after="156" w:afterLines="50"/>
              <w:rPr>
                <w:rFonts w:ascii="Times New Roman" w:hAnsi="Times New Roman" w:eastAsia="宋体" w:cs="Times New Roman"/>
              </w:rPr>
            </w:pPr>
            <w:r>
              <w:rPr>
                <w:rFonts w:ascii="Times New Roman" w:hAnsi="Times New Roman" w:eastAsia="宋体" w:cs="Times New Roman"/>
              </w:rPr>
              <w:t>2021年4月23日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指定教材</w:t>
            </w:r>
          </w:p>
        </w:tc>
        <w:tc>
          <w:tcPr>
            <w:tcW w:w="7563" w:type="dxa"/>
            <w:gridSpan w:val="3"/>
            <w:vAlign w:val="center"/>
          </w:tcPr>
          <w:p>
            <w:pPr>
              <w:spacing w:before="156" w:beforeLines="50" w:after="156" w:afterLines="50"/>
              <w:rPr>
                <w:rFonts w:ascii="Times New Roman" w:hAnsi="Times New Roman" w:eastAsia="宋体" w:cs="Times New Roman"/>
              </w:rPr>
            </w:pPr>
            <w:r>
              <w:rPr>
                <w:rFonts w:ascii="Times New Roman" w:hAnsi="Times New Roman" w:eastAsia="宋体" w:cs="Times New Roman"/>
              </w:rPr>
              <w:t>无</w:t>
            </w:r>
          </w:p>
        </w:tc>
      </w:tr>
    </w:tbl>
    <w:p>
      <w:pPr>
        <w:widowControl/>
        <w:jc w:val="left"/>
        <w:rPr>
          <w:rFonts w:ascii="Times New Roman" w:hAnsi="Times New Roman" w:eastAsia="宋体" w:cs="Times New Roman"/>
        </w:rPr>
      </w:pPr>
    </w:p>
    <w:p>
      <w:pPr>
        <w:pStyle w:val="3"/>
        <w:spacing w:before="156" w:beforeLines="50" w:after="156" w:afterLines="50"/>
        <w:ind w:firstLine="562" w:firstLineChars="200"/>
        <w:rPr>
          <w:rFonts w:ascii="Times New Roman" w:hAnsi="Times New Roman"/>
        </w:rPr>
      </w:pPr>
      <w:r>
        <w:rPr>
          <w:rFonts w:ascii="Times New Roman" w:hAnsi="Times New Roman" w:eastAsia="黑体"/>
          <w:b/>
          <w:sz w:val="28"/>
          <w:szCs w:val="28"/>
        </w:rPr>
        <w:t>二、课程目标</w:t>
      </w:r>
    </w:p>
    <w:p>
      <w:pPr>
        <w:pStyle w:val="3"/>
        <w:spacing w:before="156" w:beforeLines="50" w:after="156" w:afterLines="50"/>
        <w:ind w:firstLine="480" w:firstLineChars="200"/>
        <w:rPr>
          <w:rFonts w:ascii="Times New Roman" w:hAnsi="Times New Roman" w:eastAsia="黑体"/>
          <w:b/>
          <w:sz w:val="24"/>
          <w:szCs w:val="24"/>
        </w:rPr>
      </w:pPr>
      <w:r>
        <w:rPr>
          <w:rFonts w:ascii="Times New Roman" w:hAnsi="Times New Roman" w:eastAsia="黑体"/>
          <w:sz w:val="24"/>
          <w:szCs w:val="24"/>
        </w:rPr>
        <w:t>（一）</w:t>
      </w:r>
      <w:r>
        <w:rPr>
          <w:rFonts w:ascii="Times New Roman" w:hAnsi="Times New Roman" w:eastAsia="黑体"/>
          <w:b/>
          <w:sz w:val="24"/>
          <w:szCs w:val="24"/>
        </w:rPr>
        <w:t>总体目标：</w:t>
      </w:r>
    </w:p>
    <w:p>
      <w:pPr>
        <w:pStyle w:val="3"/>
        <w:spacing w:before="156" w:beforeLines="50" w:after="156" w:afterLines="50"/>
        <w:ind w:firstLine="420" w:firstLineChars="200"/>
        <w:rPr>
          <w:rFonts w:ascii="Times New Roman" w:hAnsi="Times New Roman"/>
        </w:rPr>
      </w:pPr>
      <w:r>
        <w:rPr>
          <w:rFonts w:ascii="Times New Roman" w:hAnsi="Times New Roman"/>
        </w:rPr>
        <w:t>通过参观优秀</w:t>
      </w:r>
      <w:r>
        <w:rPr>
          <w:rFonts w:hint="eastAsia" w:ascii="Times New Roman" w:hAnsi="Times New Roman"/>
          <w:lang w:eastAsia="zh-CN"/>
        </w:rPr>
        <w:t>风景园林</w:t>
      </w:r>
      <w:r>
        <w:rPr>
          <w:rFonts w:ascii="Times New Roman" w:hAnsi="Times New Roman"/>
        </w:rPr>
        <w:t>实例以及撰写实习报告，使学生进一步了解社会生活，增强对</w:t>
      </w:r>
      <w:r>
        <w:rPr>
          <w:rFonts w:hint="eastAsia" w:ascii="Times New Roman" w:hAnsi="Times New Roman"/>
          <w:lang w:eastAsia="zh-CN"/>
        </w:rPr>
        <w:t>风景园林</w:t>
      </w:r>
      <w:r>
        <w:rPr>
          <w:rFonts w:ascii="Times New Roman" w:hAnsi="Times New Roman"/>
        </w:rPr>
        <w:t>设计的感性认识和分析理解，增强对</w:t>
      </w:r>
      <w:r>
        <w:rPr>
          <w:rFonts w:hint="eastAsia" w:ascii="Times New Roman" w:hAnsi="Times New Roman"/>
          <w:lang w:eastAsia="zh-CN"/>
        </w:rPr>
        <w:t>风景园林</w:t>
      </w:r>
      <w:r>
        <w:rPr>
          <w:rFonts w:ascii="Times New Roman" w:hAnsi="Times New Roman"/>
        </w:rPr>
        <w:t>实例的类型与功能、</w:t>
      </w:r>
      <w:r>
        <w:rPr>
          <w:rFonts w:hint="eastAsia" w:ascii="Times New Roman" w:hAnsi="Times New Roman"/>
          <w:lang w:eastAsia="zh-CN"/>
        </w:rPr>
        <w:t>风景园林</w:t>
      </w:r>
      <w:r>
        <w:rPr>
          <w:rFonts w:ascii="Times New Roman" w:hAnsi="Times New Roman"/>
        </w:rPr>
        <w:t>结构与材料、</w:t>
      </w:r>
      <w:r>
        <w:rPr>
          <w:rFonts w:hint="eastAsia" w:ascii="Times New Roman" w:hAnsi="Times New Roman"/>
          <w:lang w:eastAsia="zh-CN"/>
        </w:rPr>
        <w:t>风景园林</w:t>
      </w:r>
      <w:r>
        <w:rPr>
          <w:rFonts w:ascii="Times New Roman" w:hAnsi="Times New Roman"/>
        </w:rPr>
        <w:t>空间形体与尺度等方面的综合了解。</w:t>
      </w:r>
    </w:p>
    <w:p>
      <w:pPr>
        <w:pStyle w:val="3"/>
        <w:spacing w:before="156" w:beforeLines="50" w:after="156" w:afterLines="50"/>
        <w:ind w:firstLine="480" w:firstLineChars="200"/>
        <w:rPr>
          <w:rFonts w:ascii="Times New Roman" w:hAnsi="Times New Roman"/>
        </w:rPr>
      </w:pPr>
      <w:r>
        <w:rPr>
          <w:rFonts w:ascii="Times New Roman" w:hAnsi="Times New Roman" w:eastAsia="黑体"/>
          <w:sz w:val="24"/>
          <w:szCs w:val="24"/>
        </w:rPr>
        <w:t>（二）课程目标：</w:t>
      </w:r>
    </w:p>
    <w:p>
      <w:pPr>
        <w:pStyle w:val="3"/>
        <w:spacing w:before="156" w:beforeLines="50" w:after="156" w:afterLines="50"/>
        <w:ind w:firstLine="420" w:firstLineChars="200"/>
        <w:rPr>
          <w:rFonts w:ascii="Times New Roman" w:hAnsi="Times New Roman"/>
        </w:rPr>
      </w:pPr>
      <w:r>
        <w:rPr>
          <w:rFonts w:ascii="Times New Roman" w:hAnsi="Times New Roman"/>
        </w:rPr>
        <w:t>该实习是配合</w:t>
      </w:r>
      <w:r>
        <w:rPr>
          <w:rFonts w:hint="eastAsia" w:ascii="Times New Roman" w:hAnsi="Times New Roman"/>
          <w:lang w:eastAsia="zh-CN"/>
        </w:rPr>
        <w:t>风景园林</w:t>
      </w:r>
      <w:r>
        <w:rPr>
          <w:rFonts w:hint="eastAsia" w:ascii="Times New Roman" w:hAnsi="Times New Roman"/>
        </w:rPr>
        <w:t>设计</w:t>
      </w:r>
      <w:r>
        <w:rPr>
          <w:rFonts w:ascii="Times New Roman" w:hAnsi="Times New Roman"/>
        </w:rPr>
        <w:t>课程的课堂教学内容，对一些优秀设计实例进行参观认知。通过各项主题参观、实习汇报及撰写实习报告，增强对</w:t>
      </w:r>
      <w:r>
        <w:rPr>
          <w:rFonts w:hint="eastAsia" w:ascii="Times New Roman" w:hAnsi="Times New Roman"/>
          <w:lang w:eastAsia="zh-CN"/>
        </w:rPr>
        <w:t>风景园林</w:t>
      </w:r>
      <w:r>
        <w:rPr>
          <w:rFonts w:ascii="Times New Roman" w:hAnsi="Times New Roman"/>
        </w:rPr>
        <w:t>专业相关设计内容的感性认识和分析理解，为后一阶段的专业设计打下扎实的基础。</w:t>
      </w:r>
    </w:p>
    <w:p>
      <w:pPr>
        <w:pStyle w:val="3"/>
        <w:spacing w:before="156" w:beforeLines="50" w:after="156" w:afterLines="50"/>
        <w:ind w:firstLine="422" w:firstLineChars="200"/>
        <w:rPr>
          <w:rFonts w:ascii="Times New Roman" w:hAnsi="Times New Roman"/>
          <w:b/>
        </w:rPr>
      </w:pPr>
      <w:r>
        <w:rPr>
          <w:rFonts w:ascii="Times New Roman" w:hAnsi="Times New Roman"/>
          <w:b/>
        </w:rPr>
        <w:t>课程目标：</w:t>
      </w:r>
      <w:r>
        <w:rPr>
          <w:rFonts w:hint="eastAsia" w:ascii="Times New Roman" w:hAnsi="Times New Roman"/>
          <w:b/>
        </w:rPr>
        <w:t>掌握</w:t>
      </w:r>
      <w:r>
        <w:rPr>
          <w:rFonts w:hint="eastAsia" w:ascii="Times New Roman" w:hAnsi="Times New Roman"/>
          <w:b/>
          <w:bCs/>
          <w:lang w:eastAsia="zh-CN"/>
        </w:rPr>
        <w:t>风景园林</w:t>
      </w:r>
      <w:r>
        <w:rPr>
          <w:rFonts w:hint="eastAsia" w:ascii="Times New Roman" w:hAnsi="Times New Roman"/>
          <w:b/>
        </w:rPr>
        <w:t>基础知识，实践建筑设计理论</w:t>
      </w:r>
    </w:p>
    <w:p>
      <w:pPr>
        <w:pStyle w:val="3"/>
        <w:spacing w:before="156" w:beforeLines="50" w:after="156" w:afterLines="50"/>
        <w:ind w:firstLine="422" w:firstLineChars="200"/>
        <w:rPr>
          <w:rFonts w:ascii="Times New Roman" w:hAnsi="Times New Roman"/>
          <w:b/>
        </w:rPr>
      </w:pPr>
      <w:r>
        <w:rPr>
          <w:rFonts w:ascii="Times New Roman" w:hAnsi="Times New Roman"/>
          <w:b/>
        </w:rPr>
        <w:t>1.</w:t>
      </w:r>
      <w:r>
        <w:rPr>
          <w:rFonts w:hint="eastAsia" w:hAnsi="宋体" w:cs="宋体"/>
          <w:szCs w:val="21"/>
        </w:rPr>
        <w:t>使学生了解所认知对象的概况（设计或建造时间、地点及周边环境状况、设计者、用途、平面简图、立面、</w:t>
      </w:r>
      <w:r>
        <w:rPr>
          <w:rFonts w:hint="eastAsia" w:hAnsi="宋体" w:cs="宋体"/>
          <w:szCs w:val="21"/>
          <w:lang w:eastAsia="zh-CN"/>
        </w:rPr>
        <w:t>景观</w:t>
      </w:r>
      <w:r>
        <w:rPr>
          <w:rFonts w:hint="eastAsia" w:hAnsi="宋体" w:cs="宋体"/>
          <w:szCs w:val="21"/>
        </w:rPr>
        <w:t>效果等）。</w:t>
      </w:r>
    </w:p>
    <w:p>
      <w:pPr>
        <w:pStyle w:val="3"/>
        <w:spacing w:before="156" w:beforeLines="50" w:after="156" w:afterLines="50"/>
        <w:ind w:firstLine="422" w:firstLineChars="200"/>
        <w:rPr>
          <w:rFonts w:hAnsi="宋体" w:cs="宋体"/>
          <w:szCs w:val="21"/>
        </w:rPr>
      </w:pPr>
      <w:r>
        <w:rPr>
          <w:rFonts w:ascii="Times New Roman" w:hAnsi="Times New Roman"/>
          <w:b/>
        </w:rPr>
        <w:t>2.</w:t>
      </w:r>
      <w:r>
        <w:rPr>
          <w:rFonts w:hint="eastAsia" w:hAnsi="宋体" w:cs="宋体"/>
          <w:szCs w:val="21"/>
        </w:rPr>
        <w:t>学生通过体验、分析并理解</w:t>
      </w:r>
      <w:r>
        <w:rPr>
          <w:rFonts w:hint="eastAsia" w:ascii="Times New Roman" w:hAnsi="Times New Roman"/>
          <w:lang w:eastAsia="zh-CN"/>
        </w:rPr>
        <w:t>风景园林</w:t>
      </w:r>
      <w:r>
        <w:rPr>
          <w:rFonts w:hint="eastAsia" w:hAnsi="宋体" w:cs="宋体"/>
          <w:szCs w:val="21"/>
        </w:rPr>
        <w:t>的设计特点（可以从与环境的关系、内部空间布局、人流组织、材料的运用、体块构成、细部设计等项展开）、认知体验、设计缺陷或不足等部分。</w:t>
      </w:r>
    </w:p>
    <w:p>
      <w:pPr>
        <w:pStyle w:val="3"/>
        <w:spacing w:before="156" w:beforeLines="50" w:after="156" w:afterLines="50"/>
        <w:ind w:firstLine="422" w:firstLineChars="200"/>
        <w:rPr>
          <w:rFonts w:hAnsi="宋体" w:cs="宋体"/>
          <w:szCs w:val="21"/>
        </w:rPr>
      </w:pPr>
      <w:r>
        <w:rPr>
          <w:rFonts w:ascii="Times New Roman" w:hAnsi="Times New Roman"/>
          <w:b/>
        </w:rPr>
        <w:t>3.</w:t>
      </w:r>
      <w:r>
        <w:rPr>
          <w:rFonts w:hint="eastAsia" w:hAnsi="宋体" w:cs="宋体"/>
          <w:szCs w:val="21"/>
        </w:rPr>
        <w:t>学生在了解认知对象的基本情况，包括空间、造型特点、材料、布局、光影关系等的基础上理解各类空间的设计处理手法，加深对环境空间设计的理解与认知，从而学习优秀设计的多种表现方法和效果处理。</w:t>
      </w:r>
    </w:p>
    <w:p>
      <w:pPr>
        <w:pStyle w:val="3"/>
        <w:spacing w:before="156" w:beforeLines="50" w:after="156" w:afterLines="50"/>
        <w:ind w:firstLine="480" w:firstLineChars="200"/>
        <w:rPr>
          <w:rFonts w:ascii="Times New Roman" w:hAnsi="Times New Roman"/>
        </w:rPr>
      </w:pPr>
      <w:r>
        <w:rPr>
          <w:rFonts w:ascii="Times New Roman" w:hAnsi="Times New Roman" w:eastAsia="黑体"/>
          <w:sz w:val="24"/>
          <w:szCs w:val="24"/>
        </w:rPr>
        <w:t>（三）课程目标与毕业要求、课程内容的对应关系</w:t>
      </w:r>
    </w:p>
    <w:p>
      <w:pPr>
        <w:pStyle w:val="3"/>
        <w:spacing w:before="156" w:beforeLines="50" w:after="156" w:afterLines="50"/>
        <w:ind w:firstLine="422" w:firstLineChars="200"/>
        <w:jc w:val="center"/>
        <w:rPr>
          <w:rFonts w:ascii="Times New Roman" w:hAnsi="Times New Roman"/>
          <w:b/>
          <w:bCs/>
          <w:szCs w:val="21"/>
        </w:rPr>
      </w:pPr>
      <w:r>
        <w:rPr>
          <w:rFonts w:ascii="Times New Roman" w:hAnsi="Times New Roman"/>
          <w:b/>
          <w:bCs/>
          <w:szCs w:val="21"/>
        </w:rPr>
        <w:t xml:space="preserve">表1：课程目标与课程内容、毕业要求的对应关系表 </w:t>
      </w:r>
    </w:p>
    <w:tbl>
      <w:tblPr>
        <w:tblStyle w:val="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76"/>
        <w:gridCol w:w="2693"/>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pStyle w:val="3"/>
              <w:spacing w:before="156" w:beforeLines="50" w:after="156" w:afterLines="50"/>
              <w:jc w:val="center"/>
              <w:rPr>
                <w:rFonts w:ascii="Times New Roman" w:hAnsi="Times New Roman"/>
                <w:b/>
                <w:bCs/>
                <w:szCs w:val="21"/>
              </w:rPr>
            </w:pPr>
            <w:r>
              <w:rPr>
                <w:rFonts w:ascii="Times New Roman" w:hAnsi="Times New Roman"/>
                <w:b/>
                <w:bCs/>
                <w:szCs w:val="21"/>
              </w:rPr>
              <w:t>课程目标</w:t>
            </w:r>
          </w:p>
        </w:tc>
        <w:tc>
          <w:tcPr>
            <w:tcW w:w="1276" w:type="dxa"/>
            <w:vAlign w:val="center"/>
          </w:tcPr>
          <w:p>
            <w:pPr>
              <w:pStyle w:val="3"/>
              <w:spacing w:before="156" w:beforeLines="50" w:after="156" w:afterLines="50"/>
              <w:jc w:val="center"/>
              <w:rPr>
                <w:rFonts w:ascii="Times New Roman" w:hAnsi="Times New Roman"/>
                <w:b/>
              </w:rPr>
            </w:pPr>
            <w:r>
              <w:rPr>
                <w:rFonts w:ascii="Times New Roman" w:hAnsi="Times New Roman"/>
                <w:b/>
              </w:rPr>
              <w:t>课程子目标</w:t>
            </w:r>
          </w:p>
        </w:tc>
        <w:tc>
          <w:tcPr>
            <w:tcW w:w="2693" w:type="dxa"/>
            <w:vAlign w:val="center"/>
          </w:tcPr>
          <w:p>
            <w:pPr>
              <w:pStyle w:val="3"/>
              <w:spacing w:before="156" w:beforeLines="50" w:after="156" w:afterLines="50"/>
              <w:jc w:val="center"/>
              <w:rPr>
                <w:rFonts w:ascii="Times New Roman" w:hAnsi="Times New Roman"/>
                <w:b/>
                <w:bCs/>
                <w:szCs w:val="21"/>
              </w:rPr>
            </w:pPr>
            <w:r>
              <w:rPr>
                <w:rFonts w:ascii="Times New Roman" w:hAnsi="Times New Roman"/>
                <w:b/>
                <w:bCs/>
                <w:szCs w:val="21"/>
              </w:rPr>
              <w:t>对应课程内容</w:t>
            </w:r>
          </w:p>
        </w:tc>
        <w:tc>
          <w:tcPr>
            <w:tcW w:w="3969" w:type="dxa"/>
            <w:vAlign w:val="center"/>
          </w:tcPr>
          <w:p>
            <w:pPr>
              <w:pStyle w:val="3"/>
              <w:spacing w:before="156" w:beforeLines="50" w:after="156" w:afterLines="50"/>
              <w:jc w:val="center"/>
              <w:rPr>
                <w:rFonts w:ascii="Times New Roman" w:hAnsi="Times New Roman"/>
                <w:b/>
                <w:bCs/>
                <w:szCs w:val="21"/>
              </w:rPr>
            </w:pPr>
            <w:r>
              <w:rPr>
                <w:rFonts w:ascii="Times New Roman" w:hAnsi="Times New Roman"/>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pPr>
              <w:pStyle w:val="3"/>
              <w:spacing w:before="156" w:beforeLines="50" w:after="156" w:afterLines="50"/>
              <w:jc w:val="center"/>
              <w:rPr>
                <w:rFonts w:ascii="Times New Roman" w:hAnsi="Times New Roman"/>
                <w:szCs w:val="21"/>
              </w:rPr>
            </w:pPr>
            <w:r>
              <w:rPr>
                <w:rFonts w:ascii="Times New Roman" w:hAnsi="Times New Roman"/>
                <w:szCs w:val="21"/>
              </w:rPr>
              <w:t>课程目标</w:t>
            </w:r>
          </w:p>
        </w:tc>
        <w:tc>
          <w:tcPr>
            <w:tcW w:w="1276" w:type="dxa"/>
            <w:vAlign w:val="center"/>
          </w:tcPr>
          <w:p>
            <w:pPr>
              <w:pStyle w:val="3"/>
              <w:spacing w:before="156" w:beforeLines="50" w:after="156" w:afterLines="50"/>
              <w:jc w:val="center"/>
              <w:rPr>
                <w:rFonts w:ascii="Times New Roman" w:hAnsi="Times New Roman"/>
              </w:rPr>
            </w:pPr>
            <w:r>
              <w:rPr>
                <w:rFonts w:ascii="Times New Roman" w:hAnsi="Times New Roman"/>
              </w:rPr>
              <w:t>1</w:t>
            </w:r>
          </w:p>
        </w:tc>
        <w:tc>
          <w:tcPr>
            <w:tcW w:w="2693" w:type="dxa"/>
            <w:vAlign w:val="center"/>
          </w:tcPr>
          <w:p>
            <w:pPr>
              <w:pStyle w:val="3"/>
              <w:spacing w:before="156" w:beforeLines="50" w:after="156" w:afterLines="50"/>
              <w:jc w:val="left"/>
              <w:rPr>
                <w:rFonts w:ascii="Times New Roman" w:hAnsi="Times New Roman"/>
              </w:rPr>
            </w:pPr>
            <w:r>
              <w:rPr>
                <w:rFonts w:ascii="Times New Roman" w:hAnsi="Times New Roman"/>
              </w:rPr>
              <w:t xml:space="preserve">第1周 </w:t>
            </w:r>
            <w:r>
              <w:rPr>
                <w:rFonts w:hint="eastAsia" w:ascii="Times New Roman" w:hAnsi="Times New Roman"/>
                <w:lang w:eastAsia="zh-CN"/>
              </w:rPr>
              <w:t>风景园林</w:t>
            </w:r>
            <w:r>
              <w:rPr>
                <w:rFonts w:hint="eastAsia" w:ascii="Times New Roman" w:hAnsi="Times New Roman"/>
              </w:rPr>
              <w:t>学</w:t>
            </w:r>
            <w:r>
              <w:rPr>
                <w:rFonts w:ascii="Times New Roman" w:hAnsi="Times New Roman"/>
              </w:rPr>
              <w:t>基础知识；</w:t>
            </w:r>
            <w:r>
              <w:rPr>
                <w:rFonts w:hint="eastAsia" w:ascii="Times New Roman" w:hAnsi="Times New Roman"/>
              </w:rPr>
              <w:t>建筑参观</w:t>
            </w:r>
            <w:r>
              <w:rPr>
                <w:rFonts w:ascii="Times New Roman" w:hAnsi="Times New Roman"/>
              </w:rPr>
              <w:t>实习动员、目标、内容、计划。</w:t>
            </w:r>
          </w:p>
        </w:tc>
        <w:tc>
          <w:tcPr>
            <w:tcW w:w="3969" w:type="dxa"/>
            <w:vMerge w:val="restart"/>
            <w:vAlign w:val="center"/>
          </w:tcPr>
          <w:p>
            <w:pPr>
              <w:pStyle w:val="3"/>
              <w:spacing w:before="156" w:beforeLines="50" w:after="156" w:afterLines="50"/>
              <w:jc w:val="both"/>
              <w:rPr>
                <w:rFonts w:ascii="Times New Roman" w:hAnsi="Times New Roman"/>
                <w:b/>
                <w:bCs/>
                <w:color w:val="000000"/>
                <w:szCs w:val="21"/>
              </w:rPr>
            </w:pPr>
            <w:r>
              <w:rPr>
                <w:rFonts w:ascii="Times New Roman" w:hAnsi="Times New Roman"/>
                <w:b/>
                <w:bCs/>
                <w:color w:val="000000"/>
                <w:szCs w:val="21"/>
              </w:rPr>
              <w:t>毕业要求2：可持续发展与公平意识</w:t>
            </w:r>
          </w:p>
          <w:p>
            <w:pPr>
              <w:pStyle w:val="3"/>
              <w:spacing w:before="156" w:beforeLines="50" w:after="156" w:afterLines="50"/>
              <w:jc w:val="both"/>
              <w:rPr>
                <w:rFonts w:ascii="Times New Roman" w:hAnsi="Times New Roman"/>
                <w:color w:val="000000"/>
                <w:szCs w:val="21"/>
              </w:rPr>
            </w:pPr>
            <w:r>
              <w:rPr>
                <w:rFonts w:ascii="Times New Roman" w:hAnsi="Times New Roman"/>
                <w:color w:val="000000"/>
                <w:szCs w:val="21"/>
              </w:rPr>
              <w:t>2-2 能够运用从本学科的相关专业知识，理解和评价</w:t>
            </w:r>
            <w:r>
              <w:rPr>
                <w:rFonts w:ascii="Times New Roman" w:hAnsi="Times New Roman"/>
              </w:rPr>
              <w:t xml:space="preserve"> </w:t>
            </w:r>
            <w:r>
              <w:rPr>
                <w:rFonts w:hint="eastAsia" w:ascii="Times New Roman" w:hAnsi="Times New Roman"/>
                <w:lang w:eastAsia="zh-CN"/>
              </w:rPr>
              <w:t>风景园林</w:t>
            </w:r>
            <w:r>
              <w:rPr>
                <w:rFonts w:ascii="Times New Roman" w:hAnsi="Times New Roman"/>
                <w:color w:val="000000"/>
                <w:szCs w:val="21"/>
              </w:rPr>
              <w:t>设计、实施和管理等</w:t>
            </w:r>
            <w:r>
              <w:rPr>
                <w:rFonts w:ascii="Times New Roman" w:hAnsi="Times New Roman"/>
              </w:rPr>
              <w:t xml:space="preserve"> </w:t>
            </w:r>
            <w:r>
              <w:rPr>
                <w:rFonts w:hint="eastAsia" w:ascii="Times New Roman" w:hAnsi="Times New Roman"/>
                <w:lang w:eastAsia="zh-CN"/>
              </w:rPr>
              <w:t>风景园林</w:t>
            </w:r>
            <w:r>
              <w:rPr>
                <w:rFonts w:ascii="Times New Roman" w:hAnsi="Times New Roman"/>
                <w:color w:val="000000"/>
                <w:szCs w:val="21"/>
              </w:rPr>
              <w:t>实践对环境、社会可持续发展的影响</w:t>
            </w:r>
          </w:p>
          <w:p>
            <w:pPr>
              <w:pStyle w:val="3"/>
              <w:spacing w:before="156" w:beforeLines="50" w:after="156" w:afterLines="50"/>
              <w:jc w:val="both"/>
              <w:rPr>
                <w:rFonts w:ascii="Times New Roman" w:hAnsi="Times New Roman"/>
                <w:b/>
                <w:bCs/>
                <w:color w:val="000000"/>
                <w:szCs w:val="21"/>
              </w:rPr>
            </w:pPr>
            <w:r>
              <w:rPr>
                <w:rFonts w:ascii="Times New Roman" w:hAnsi="Times New Roman"/>
                <w:b/>
                <w:bCs/>
                <w:color w:val="000000"/>
                <w:szCs w:val="21"/>
              </w:rPr>
              <w:t>毕业要求3：专业研究能力</w:t>
            </w:r>
          </w:p>
          <w:p>
            <w:pPr>
              <w:pStyle w:val="3"/>
              <w:spacing w:before="156" w:beforeLines="50" w:after="156" w:afterLines="50"/>
              <w:jc w:val="both"/>
              <w:rPr>
                <w:rFonts w:ascii="Times New Roman" w:hAnsi="Times New Roman"/>
                <w:color w:val="000000"/>
                <w:szCs w:val="21"/>
              </w:rPr>
            </w:pPr>
            <w:r>
              <w:rPr>
                <w:rFonts w:ascii="Times New Roman" w:hAnsi="Times New Roman"/>
                <w:color w:val="000000"/>
                <w:szCs w:val="21"/>
              </w:rPr>
              <w:t>3-1掌握</w:t>
            </w:r>
            <w:r>
              <w:rPr>
                <w:rFonts w:ascii="Times New Roman" w:hAnsi="Times New Roman"/>
              </w:rPr>
              <w:t xml:space="preserve"> </w:t>
            </w:r>
            <w:r>
              <w:rPr>
                <w:rFonts w:hint="eastAsia" w:ascii="Times New Roman" w:hAnsi="Times New Roman"/>
                <w:lang w:eastAsia="zh-CN"/>
              </w:rPr>
              <w:t>风景园林</w:t>
            </w:r>
            <w:r>
              <w:rPr>
                <w:rFonts w:ascii="Times New Roman" w:hAnsi="Times New Roman"/>
                <w:color w:val="000000"/>
                <w:szCs w:val="21"/>
              </w:rPr>
              <w:t>专业涉及的自然科学、社会科学、工程技术和人文艺术科学相关学科基础知识，能够在</w:t>
            </w:r>
            <w:r>
              <w:rPr>
                <w:rFonts w:ascii="Times New Roman" w:hAnsi="Times New Roman"/>
              </w:rPr>
              <w:t xml:space="preserve"> </w:t>
            </w:r>
            <w:r>
              <w:rPr>
                <w:rFonts w:hint="eastAsia" w:ascii="Times New Roman" w:hAnsi="Times New Roman"/>
                <w:lang w:eastAsia="zh-CN"/>
              </w:rPr>
              <w:t>风景园林</w:t>
            </w:r>
            <w:r>
              <w:rPr>
                <w:rFonts w:ascii="Times New Roman" w:hAnsi="Times New Roman"/>
                <w:color w:val="000000"/>
                <w:szCs w:val="21"/>
              </w:rPr>
              <w:t>专业方面建立扎实的专业知识体系</w:t>
            </w:r>
          </w:p>
          <w:p>
            <w:pPr>
              <w:pStyle w:val="3"/>
              <w:spacing w:before="156" w:beforeLines="50" w:after="156" w:afterLines="50"/>
              <w:jc w:val="both"/>
              <w:rPr>
                <w:rFonts w:ascii="Times New Roman" w:hAnsi="Times New Roman"/>
                <w:b/>
                <w:bCs/>
                <w:color w:val="000000"/>
                <w:szCs w:val="21"/>
              </w:rPr>
            </w:pPr>
            <w:r>
              <w:rPr>
                <w:rFonts w:ascii="Times New Roman" w:hAnsi="Times New Roman"/>
                <w:b/>
                <w:bCs/>
                <w:color w:val="000000"/>
                <w:szCs w:val="21"/>
              </w:rPr>
              <w:t>毕业要求4：解决问题能力</w:t>
            </w:r>
          </w:p>
          <w:p>
            <w:pPr>
              <w:pStyle w:val="3"/>
              <w:spacing w:before="156" w:beforeLines="50" w:after="156" w:afterLines="50"/>
              <w:jc w:val="both"/>
              <w:rPr>
                <w:rFonts w:ascii="Times New Roman" w:hAnsi="Times New Roman"/>
                <w:color w:val="000000"/>
                <w:szCs w:val="21"/>
              </w:rPr>
            </w:pPr>
            <w:r>
              <w:rPr>
                <w:rFonts w:ascii="Times New Roman" w:hAnsi="Times New Roman"/>
                <w:color w:val="000000"/>
                <w:szCs w:val="21"/>
              </w:rPr>
              <w:t>4-1 熟悉</w:t>
            </w:r>
            <w:r>
              <w:rPr>
                <w:rFonts w:ascii="Times New Roman" w:hAnsi="Times New Roman"/>
              </w:rPr>
              <w:t xml:space="preserve"> </w:t>
            </w:r>
            <w:r>
              <w:rPr>
                <w:rFonts w:hint="eastAsia" w:ascii="Times New Roman" w:hAnsi="Times New Roman"/>
                <w:lang w:eastAsia="zh-CN"/>
              </w:rPr>
              <w:t>风景园林</w:t>
            </w:r>
            <w:r>
              <w:rPr>
                <w:rFonts w:ascii="Times New Roman" w:hAnsi="Times New Roman"/>
                <w:color w:val="000000"/>
                <w:szCs w:val="21"/>
              </w:rPr>
              <w:t>设计的基本要求，能开展现状调研、规划定位、规划设计</w:t>
            </w:r>
          </w:p>
          <w:p>
            <w:pPr>
              <w:pStyle w:val="3"/>
              <w:spacing w:before="156" w:beforeLines="50" w:after="156" w:afterLines="50"/>
              <w:jc w:val="both"/>
              <w:rPr>
                <w:rFonts w:ascii="Times New Roman" w:hAnsi="Times New Roman"/>
              </w:rPr>
            </w:pPr>
            <w:r>
              <w:rPr>
                <w:rFonts w:ascii="Times New Roman" w:hAnsi="Times New Roman"/>
                <w:color w:val="000000"/>
                <w:szCs w:val="21"/>
              </w:rPr>
              <w:t>4-2 能够应用自然科学、社会科学、工程技术、人文艺术科学和</w:t>
            </w:r>
            <w:r>
              <w:rPr>
                <w:rFonts w:ascii="Times New Roman" w:hAnsi="Times New Roman"/>
              </w:rPr>
              <w:t xml:space="preserve"> </w:t>
            </w:r>
            <w:r>
              <w:rPr>
                <w:rFonts w:hint="eastAsia" w:ascii="Times New Roman" w:hAnsi="Times New Roman"/>
                <w:lang w:eastAsia="zh-CN"/>
              </w:rPr>
              <w:t>风景园林</w:t>
            </w:r>
            <w:r>
              <w:rPr>
                <w:rFonts w:ascii="Times New Roman" w:hAnsi="Times New Roman"/>
                <w:color w:val="000000"/>
                <w:szCs w:val="21"/>
              </w:rPr>
              <w:t>的基本原理，识别、表达、并通过文献研究分析复杂的</w:t>
            </w:r>
            <w:r>
              <w:rPr>
                <w:rFonts w:hint="eastAsia" w:ascii="Times New Roman" w:hAnsi="Times New Roman"/>
                <w:color w:val="000000"/>
                <w:szCs w:val="21"/>
                <w:lang w:eastAsia="zh-CN"/>
              </w:rPr>
              <w:t>景观</w:t>
            </w:r>
            <w:r>
              <w:rPr>
                <w:rFonts w:ascii="Times New Roman" w:hAnsi="Times New Roman"/>
                <w:color w:val="000000"/>
                <w:szCs w:val="21"/>
              </w:rPr>
              <w:t>问题，以获得有效结论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1129" w:type="dxa"/>
            <w:vMerge w:val="continue"/>
            <w:vAlign w:val="center"/>
          </w:tcPr>
          <w:p>
            <w:pPr>
              <w:pStyle w:val="3"/>
              <w:spacing w:before="156" w:beforeLines="50" w:after="156" w:afterLines="50"/>
              <w:jc w:val="center"/>
              <w:rPr>
                <w:rFonts w:ascii="Times New Roman" w:hAnsi="Times New Roman"/>
                <w:szCs w:val="21"/>
              </w:rPr>
            </w:pPr>
          </w:p>
        </w:tc>
        <w:tc>
          <w:tcPr>
            <w:tcW w:w="1276" w:type="dxa"/>
            <w:vAlign w:val="center"/>
          </w:tcPr>
          <w:p>
            <w:pPr>
              <w:pStyle w:val="3"/>
              <w:spacing w:before="156" w:beforeLines="50" w:after="156" w:afterLines="50"/>
              <w:jc w:val="center"/>
              <w:rPr>
                <w:rFonts w:ascii="Times New Roman" w:hAnsi="Times New Roman"/>
              </w:rPr>
            </w:pPr>
            <w:r>
              <w:rPr>
                <w:rFonts w:ascii="Times New Roman" w:hAnsi="Times New Roman"/>
              </w:rPr>
              <w:t>2</w:t>
            </w:r>
          </w:p>
        </w:tc>
        <w:tc>
          <w:tcPr>
            <w:tcW w:w="2693" w:type="dxa"/>
            <w:vMerge w:val="restart"/>
            <w:vAlign w:val="center"/>
          </w:tcPr>
          <w:p>
            <w:pPr>
              <w:pStyle w:val="3"/>
              <w:spacing w:before="156" w:beforeLines="50" w:after="156" w:afterLines="50"/>
              <w:jc w:val="left"/>
              <w:rPr>
                <w:rFonts w:ascii="Times New Roman" w:hAnsi="Times New Roman"/>
              </w:rPr>
            </w:pPr>
            <w:r>
              <w:rPr>
                <w:rFonts w:ascii="Times New Roman" w:hAnsi="Times New Roman"/>
              </w:rPr>
              <w:t xml:space="preserve">第2-4周 </w:t>
            </w:r>
            <w:r>
              <w:rPr>
                <w:rFonts w:hint="eastAsia" w:ascii="Times New Roman" w:hAnsi="Times New Roman"/>
              </w:rPr>
              <w:t>参观</w:t>
            </w:r>
            <w:r>
              <w:rPr>
                <w:rFonts w:hint="eastAsia" w:hAnsi="宋体" w:cs="宋体"/>
                <w:szCs w:val="21"/>
              </w:rPr>
              <w:t>苏州</w:t>
            </w:r>
            <w:r>
              <w:rPr>
                <w:rFonts w:hint="eastAsia" w:hAnsi="宋体" w:cs="宋体"/>
                <w:szCs w:val="21"/>
                <w:lang w:eastAsia="zh-CN"/>
              </w:rPr>
              <w:t>古典园林拙政园、留园、网师园等苏州</w:t>
            </w:r>
            <w:r>
              <w:rPr>
                <w:rFonts w:hint="eastAsia" w:hAnsi="宋体" w:cs="宋体"/>
                <w:szCs w:val="21"/>
              </w:rPr>
              <w:t>博物馆新馆</w:t>
            </w:r>
            <w:r>
              <w:rPr>
                <w:rFonts w:hint="eastAsia" w:hAnsi="宋体" w:cs="宋体"/>
                <w:szCs w:val="21"/>
                <w:lang w:eastAsia="zh-CN"/>
              </w:rPr>
              <w:t>庭院</w:t>
            </w:r>
            <w:r>
              <w:rPr>
                <w:rFonts w:hint="eastAsia" w:hAnsi="宋体" w:cs="宋体"/>
                <w:szCs w:val="21"/>
              </w:rPr>
              <w:t>、圆融时代广场室外环境及内部空间、苏州工业园区</w:t>
            </w:r>
            <w:r>
              <w:rPr>
                <w:rFonts w:hint="eastAsia" w:hAnsi="宋体" w:cs="宋体"/>
                <w:szCs w:val="21"/>
                <w:lang w:eastAsia="zh-CN"/>
              </w:rPr>
              <w:t>金鸡湖景区、圆融时代广场、</w:t>
            </w:r>
            <w:r>
              <w:rPr>
                <w:rFonts w:hint="eastAsia" w:hAnsi="宋体" w:cs="宋体"/>
                <w:szCs w:val="21"/>
              </w:rPr>
              <w:t>平江古街、独墅湖高教区</w:t>
            </w:r>
            <w:r>
              <w:rPr>
                <w:rFonts w:hint="eastAsia" w:hAnsi="宋体" w:cs="宋体"/>
                <w:szCs w:val="21"/>
                <w:lang w:eastAsia="zh-CN"/>
              </w:rPr>
              <w:t>公园</w:t>
            </w:r>
            <w:r>
              <w:rPr>
                <w:rFonts w:hint="eastAsia" w:hAnsi="宋体" w:cs="宋体"/>
                <w:szCs w:val="21"/>
              </w:rPr>
              <w:t>、苏州</w:t>
            </w:r>
            <w:r>
              <w:rPr>
                <w:rFonts w:hint="eastAsia" w:hAnsi="宋体" w:cs="宋体"/>
                <w:szCs w:val="21"/>
                <w:lang w:eastAsia="zh-CN"/>
              </w:rPr>
              <w:t>工业园区公园</w:t>
            </w:r>
            <w:r>
              <w:rPr>
                <w:rFonts w:hint="eastAsia" w:hAnsi="宋体" w:cs="宋体"/>
                <w:szCs w:val="21"/>
              </w:rPr>
              <w:t>等，进行</w:t>
            </w:r>
            <w:r>
              <w:rPr>
                <w:rFonts w:ascii="Times New Roman" w:hAnsi="Times New Roman"/>
              </w:rPr>
              <w:t>资料整理分析与考察报告撰写</w:t>
            </w:r>
          </w:p>
        </w:tc>
        <w:tc>
          <w:tcPr>
            <w:tcW w:w="3969" w:type="dxa"/>
            <w:vMerge w:val="continue"/>
            <w:vAlign w:val="center"/>
          </w:tcPr>
          <w:p>
            <w:pPr>
              <w:pStyle w:val="3"/>
              <w:spacing w:before="156" w:beforeLines="50" w:after="156" w:afterLines="5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pStyle w:val="3"/>
              <w:spacing w:before="156" w:beforeLines="50" w:after="156" w:afterLines="50"/>
              <w:jc w:val="center"/>
              <w:rPr>
                <w:rFonts w:ascii="Times New Roman" w:hAnsi="Times New Roman"/>
                <w:szCs w:val="21"/>
              </w:rPr>
            </w:pPr>
          </w:p>
        </w:tc>
        <w:tc>
          <w:tcPr>
            <w:tcW w:w="1276" w:type="dxa"/>
            <w:vAlign w:val="center"/>
          </w:tcPr>
          <w:p>
            <w:pPr>
              <w:pStyle w:val="3"/>
              <w:spacing w:before="156" w:beforeLines="50" w:after="156" w:afterLines="50"/>
              <w:jc w:val="center"/>
              <w:rPr>
                <w:rFonts w:ascii="Times New Roman" w:hAnsi="Times New Roman"/>
              </w:rPr>
            </w:pPr>
            <w:r>
              <w:rPr>
                <w:rFonts w:hint="eastAsia" w:ascii="Times New Roman" w:hAnsi="Times New Roman"/>
              </w:rPr>
              <w:t>3</w:t>
            </w:r>
          </w:p>
        </w:tc>
        <w:tc>
          <w:tcPr>
            <w:tcW w:w="2693" w:type="dxa"/>
            <w:vMerge w:val="continue"/>
            <w:vAlign w:val="center"/>
          </w:tcPr>
          <w:p>
            <w:pPr>
              <w:pStyle w:val="3"/>
              <w:spacing w:before="156" w:beforeLines="50" w:after="156" w:afterLines="50"/>
              <w:jc w:val="left"/>
              <w:rPr>
                <w:rFonts w:ascii="Times New Roman" w:hAnsi="Times New Roman"/>
              </w:rPr>
            </w:pPr>
          </w:p>
        </w:tc>
        <w:tc>
          <w:tcPr>
            <w:tcW w:w="3969" w:type="dxa"/>
            <w:vMerge w:val="continue"/>
            <w:vAlign w:val="center"/>
          </w:tcPr>
          <w:p>
            <w:pPr>
              <w:pStyle w:val="3"/>
              <w:spacing w:before="156" w:beforeLines="50" w:after="156" w:afterLines="50"/>
              <w:jc w:val="center"/>
              <w:rPr>
                <w:rFonts w:ascii="Times New Roman" w:hAnsi="Times New Roman"/>
              </w:rPr>
            </w:pPr>
          </w:p>
        </w:tc>
      </w:tr>
    </w:tbl>
    <w:p>
      <w:pPr>
        <w:spacing w:before="156" w:beforeLines="50" w:after="156" w:afterLines="50"/>
        <w:ind w:firstLine="562" w:firstLineChars="200"/>
        <w:rPr>
          <w:rFonts w:ascii="Times New Roman" w:hAnsi="Times New Roman" w:eastAsia="黑体" w:cs="Times New Roman"/>
          <w:b/>
          <w:sz w:val="28"/>
          <w:szCs w:val="28"/>
        </w:rPr>
      </w:pPr>
      <w:r>
        <w:rPr>
          <w:rFonts w:ascii="Times New Roman" w:hAnsi="Times New Roman" w:eastAsia="黑体" w:cs="Times New Roman"/>
          <w:b/>
          <w:sz w:val="28"/>
          <w:szCs w:val="28"/>
        </w:rPr>
        <w:t>三、教学内容</w:t>
      </w:r>
    </w:p>
    <w:p>
      <w:pPr>
        <w:widowControl/>
        <w:spacing w:before="156" w:beforeLines="50" w:after="156" w:afterLines="50"/>
        <w:ind w:firstLine="482" w:firstLineChars="200"/>
        <w:jc w:val="left"/>
        <w:rPr>
          <w:rFonts w:ascii="Times New Roman" w:hAnsi="Times New Roman" w:cs="Times New Roman"/>
        </w:rPr>
      </w:pPr>
      <w:r>
        <w:rPr>
          <w:rFonts w:hint="eastAsia" w:ascii="Times New Roman" w:hAnsi="Times New Roman" w:eastAsia="黑体" w:cs="Times New Roman"/>
          <w:b/>
          <w:sz w:val="24"/>
          <w:szCs w:val="24"/>
        </w:rPr>
        <w:t>建筑参观</w:t>
      </w:r>
      <w:r>
        <w:rPr>
          <w:rFonts w:ascii="Times New Roman" w:hAnsi="Times New Roman" w:eastAsia="黑体" w:cs="Times New Roman"/>
          <w:b/>
          <w:sz w:val="24"/>
          <w:szCs w:val="24"/>
        </w:rPr>
        <w:t>实习及</w:t>
      </w:r>
      <w:r>
        <w:rPr>
          <w:rFonts w:hint="eastAsia" w:ascii="Times New Roman" w:hAnsi="Times New Roman" w:eastAsia="黑体" w:cs="Times New Roman"/>
          <w:b/>
          <w:sz w:val="24"/>
          <w:szCs w:val="24"/>
        </w:rPr>
        <w:t>实习</w:t>
      </w:r>
      <w:r>
        <w:rPr>
          <w:rFonts w:ascii="Times New Roman" w:hAnsi="Times New Roman" w:eastAsia="黑体" w:cs="Times New Roman"/>
          <w:b/>
          <w:sz w:val="24"/>
          <w:szCs w:val="24"/>
        </w:rPr>
        <w:t>报告</w:t>
      </w:r>
    </w:p>
    <w:p>
      <w:pPr>
        <w:widowControl/>
        <w:spacing w:before="156" w:beforeLines="50" w:after="156" w:afterLines="50"/>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1.教学目标</w:t>
      </w:r>
    </w:p>
    <w:p>
      <w:pPr>
        <w:widowControl/>
        <w:spacing w:before="156" w:beforeLines="50" w:after="156" w:afterLines="50"/>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通过各项主题参观、实习汇报及撰写实习报告，</w:t>
      </w:r>
      <w:r>
        <w:rPr>
          <w:rFonts w:hint="eastAsia" w:ascii="Times New Roman" w:hAnsi="Times New Roman" w:eastAsia="宋体" w:cs="Times New Roman"/>
          <w:szCs w:val="21"/>
        </w:rPr>
        <w:t>提高</w:t>
      </w:r>
      <w:r>
        <w:rPr>
          <w:rFonts w:ascii="Times New Roman" w:hAnsi="Times New Roman" w:eastAsia="宋体" w:cs="Times New Roman"/>
          <w:szCs w:val="21"/>
        </w:rPr>
        <w:t>对</w:t>
      </w:r>
      <w:r>
        <w:rPr>
          <w:rFonts w:hint="eastAsia" w:ascii="Times New Roman" w:hAnsi="Times New Roman" w:eastAsia="宋体" w:cs="Times New Roman"/>
          <w:szCs w:val="21"/>
          <w:lang w:eastAsia="zh-CN"/>
        </w:rPr>
        <w:t>风景园林</w:t>
      </w:r>
      <w:r>
        <w:rPr>
          <w:rFonts w:hint="eastAsia" w:ascii="Times New Roman" w:hAnsi="Times New Roman" w:eastAsia="宋体" w:cs="Times New Roman"/>
          <w:szCs w:val="21"/>
        </w:rPr>
        <w:t>设计、</w:t>
      </w:r>
      <w:r>
        <w:rPr>
          <w:rFonts w:ascii="Times New Roman" w:hAnsi="Times New Roman" w:eastAsia="宋体" w:cs="Times New Roman"/>
          <w:szCs w:val="21"/>
        </w:rPr>
        <w:t>建筑学、</w:t>
      </w:r>
      <w:r>
        <w:rPr>
          <w:rFonts w:hint="eastAsia" w:ascii="Times New Roman" w:hAnsi="Times New Roman" w:eastAsia="宋体" w:cs="Times New Roman"/>
          <w:szCs w:val="21"/>
          <w:lang w:eastAsia="zh-CN"/>
        </w:rPr>
        <w:t>城市</w:t>
      </w:r>
      <w:r>
        <w:rPr>
          <w:rFonts w:ascii="Times New Roman" w:hAnsi="Times New Roman" w:eastAsia="宋体" w:cs="Times New Roman"/>
          <w:szCs w:val="21"/>
        </w:rPr>
        <w:t>设计等专业相关设计内容的</w:t>
      </w:r>
      <w:r>
        <w:rPr>
          <w:rFonts w:hint="eastAsia" w:ascii="Times New Roman" w:hAnsi="Times New Roman" w:eastAsia="宋体" w:cs="Times New Roman"/>
          <w:szCs w:val="21"/>
        </w:rPr>
        <w:t>感</w:t>
      </w:r>
      <w:r>
        <w:rPr>
          <w:rFonts w:ascii="Times New Roman" w:hAnsi="Times New Roman" w:eastAsia="宋体" w:cs="Times New Roman"/>
          <w:szCs w:val="21"/>
        </w:rPr>
        <w:t>性认识和分析理解，特别是理解</w:t>
      </w:r>
      <w:r>
        <w:rPr>
          <w:rFonts w:hint="eastAsia" w:ascii="Times New Roman" w:hAnsi="Times New Roman" w:eastAsia="宋体" w:cs="Times New Roman"/>
          <w:szCs w:val="21"/>
        </w:rPr>
        <w:t>人居环境</w:t>
      </w:r>
      <w:r>
        <w:rPr>
          <w:rFonts w:ascii="Times New Roman" w:hAnsi="Times New Roman" w:eastAsia="宋体" w:cs="Times New Roman"/>
          <w:szCs w:val="21"/>
        </w:rPr>
        <w:t>的概念，为</w:t>
      </w:r>
      <w:r>
        <w:rPr>
          <w:rFonts w:hint="eastAsia" w:ascii="Times New Roman" w:hAnsi="Times New Roman" w:eastAsia="宋体" w:cs="Times New Roman"/>
          <w:szCs w:val="21"/>
        </w:rPr>
        <w:t>专业学习</w:t>
      </w:r>
      <w:r>
        <w:rPr>
          <w:rFonts w:ascii="Times New Roman" w:hAnsi="Times New Roman" w:eastAsia="宋体" w:cs="Times New Roman"/>
          <w:szCs w:val="21"/>
        </w:rPr>
        <w:t>打下基础。</w:t>
      </w:r>
    </w:p>
    <w:p>
      <w:pPr>
        <w:widowControl/>
        <w:spacing w:before="156" w:beforeLines="50" w:after="156" w:afterLines="50"/>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2.教学重难点</w:t>
      </w:r>
    </w:p>
    <w:p>
      <w:pPr>
        <w:widowControl/>
        <w:spacing w:before="156" w:beforeLines="50" w:after="156" w:afterLines="50"/>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lang w:eastAsia="zh-CN"/>
        </w:rPr>
        <w:t>风景园林</w:t>
      </w:r>
      <w:r>
        <w:rPr>
          <w:rFonts w:hint="eastAsia" w:ascii="Times New Roman" w:hAnsi="Times New Roman" w:eastAsia="宋体" w:cs="Times New Roman"/>
          <w:szCs w:val="21"/>
        </w:rPr>
        <w:t>设计的基础知识；</w:t>
      </w:r>
    </w:p>
    <w:p>
      <w:pPr>
        <w:widowControl/>
        <w:spacing w:before="156" w:beforeLines="50" w:after="156" w:afterLines="50"/>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不同类型人居环境的空间表达</w:t>
      </w:r>
      <w:r>
        <w:rPr>
          <w:rFonts w:ascii="Times New Roman" w:hAnsi="Times New Roman" w:eastAsia="宋体" w:cs="Times New Roman"/>
          <w:szCs w:val="21"/>
        </w:rPr>
        <w:t>。</w:t>
      </w:r>
    </w:p>
    <w:p>
      <w:pPr>
        <w:widowControl/>
        <w:spacing w:before="156" w:beforeLines="50" w:after="156" w:afterLines="50"/>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3.教学内容</w:t>
      </w:r>
    </w:p>
    <w:p>
      <w:pPr>
        <w:widowControl/>
        <w:spacing w:before="156" w:beforeLines="50" w:after="156" w:afterLines="50"/>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参观认识实习对象的外部环境及</w:t>
      </w:r>
      <w:r>
        <w:rPr>
          <w:rFonts w:hint="eastAsia" w:ascii="Times New Roman" w:hAnsi="Times New Roman" w:eastAsia="宋体" w:cs="Times New Roman"/>
          <w:szCs w:val="21"/>
          <w:lang w:eastAsia="zh-CN"/>
        </w:rPr>
        <w:t>风景园林</w:t>
      </w:r>
      <w:r>
        <w:rPr>
          <w:rFonts w:hint="eastAsia" w:ascii="Times New Roman" w:hAnsi="Times New Roman" w:eastAsia="宋体" w:cs="Times New Roman"/>
          <w:szCs w:val="21"/>
        </w:rPr>
        <w:t>设计，如设计中与周边环境的关系、布局特点、室内外对景关系、借景的手法运用、室内外材料的表现、光影关系的处理、视听觉的关联设计、引导元素的设计、标识性内容的设计、视觉效果的强调等，在室</w:t>
      </w:r>
      <w:r>
        <w:rPr>
          <w:rFonts w:hint="eastAsia" w:ascii="Times New Roman" w:hAnsi="Times New Roman" w:eastAsia="宋体" w:cs="Times New Roman"/>
          <w:szCs w:val="21"/>
          <w:lang w:eastAsia="zh-CN"/>
        </w:rPr>
        <w:t>外</w:t>
      </w:r>
      <w:r>
        <w:rPr>
          <w:rFonts w:hint="eastAsia" w:ascii="Times New Roman" w:hAnsi="Times New Roman" w:eastAsia="宋体" w:cs="Times New Roman"/>
          <w:szCs w:val="21"/>
        </w:rPr>
        <w:t>部分要特别着重体会人体工程学与环境空间的关系、尺度把握、色彩光线的处理等。</w:t>
      </w:r>
    </w:p>
    <w:p>
      <w:pPr>
        <w:widowControl/>
        <w:spacing w:before="156" w:beforeLines="50" w:after="156" w:afterLines="50"/>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4.教学方法 </w:t>
      </w:r>
    </w:p>
    <w:p>
      <w:pPr>
        <w:widowControl/>
        <w:spacing w:before="156" w:beforeLines="50" w:after="156" w:afterLines="50"/>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采用课堂讲授式教学，集中指导。结合扩展阅读，激发学生兴趣。在现场调研、记录和文献阅读基础上，完成认知实习报告。</w:t>
      </w:r>
    </w:p>
    <w:p>
      <w:pPr>
        <w:widowControl/>
        <w:spacing w:before="156" w:beforeLines="50" w:after="156" w:afterLines="50"/>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5.教学评价</w:t>
      </w:r>
    </w:p>
    <w:p>
      <w:pPr>
        <w:widowControl/>
        <w:spacing w:before="156" w:beforeLines="50" w:after="156" w:afterLines="50"/>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平时成绩占总评成绩的60%，报告成绩占总评成绩的40%。</w:t>
      </w:r>
      <w:r>
        <w:rPr>
          <w:rFonts w:hint="eastAsia" w:ascii="Times New Roman" w:hAnsi="Times New Roman" w:eastAsia="宋体" w:cs="Times New Roman"/>
          <w:color w:val="000000"/>
          <w:kern w:val="0"/>
          <w:szCs w:val="21"/>
        </w:rPr>
        <w:t>实习考核和成绩评定依据实习报告和平时表现综合评定，报告内容要求反映参观的各项内容，并能够结合已有的专业知识对参观对象进行深入的分析与认识，报告条理清晰、内容深入。</w:t>
      </w:r>
    </w:p>
    <w:p>
      <w:pPr>
        <w:widowControl/>
        <w:spacing w:before="156" w:beforeLines="50" w:after="156" w:afterLines="50"/>
        <w:ind w:firstLine="562" w:firstLineChars="200"/>
        <w:jc w:val="left"/>
        <w:rPr>
          <w:rFonts w:ascii="Times New Roman" w:hAnsi="Times New Roman" w:cs="Times New Roman"/>
        </w:rPr>
      </w:pPr>
      <w:r>
        <w:rPr>
          <w:rFonts w:ascii="Times New Roman" w:hAnsi="Times New Roman" w:eastAsia="黑体" w:cs="Times New Roman"/>
          <w:b/>
          <w:sz w:val="28"/>
          <w:szCs w:val="28"/>
        </w:rPr>
        <w:t>四、学时分配</w:t>
      </w:r>
    </w:p>
    <w:p>
      <w:pPr>
        <w:widowControl/>
        <w:spacing w:before="156" w:beforeLines="50" w:after="156" w:afterLines="50"/>
        <w:jc w:val="center"/>
        <w:rPr>
          <w:rFonts w:ascii="Times New Roman" w:hAnsi="Times New Roman" w:eastAsia="黑体" w:cs="Times New Roman"/>
          <w:b/>
          <w:sz w:val="24"/>
          <w:szCs w:val="24"/>
        </w:rPr>
      </w:pPr>
      <w:r>
        <w:rPr>
          <w:rFonts w:ascii="Times New Roman" w:hAnsi="Times New Roman" w:eastAsia="宋体" w:cs="Times New Roman"/>
          <w:b/>
          <w:szCs w:val="21"/>
        </w:rPr>
        <w:t>表2：各章节的具体内容和学时分配表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章节</w:t>
            </w:r>
          </w:p>
        </w:tc>
        <w:tc>
          <w:tcPr>
            <w:tcW w:w="2765"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章节内容</w:t>
            </w:r>
          </w:p>
        </w:tc>
        <w:tc>
          <w:tcPr>
            <w:tcW w:w="2766"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Merge w:val="restart"/>
            <w:vAlign w:val="center"/>
          </w:tcPr>
          <w:p>
            <w:pPr>
              <w:spacing w:before="156" w:beforeLines="50" w:after="156" w:afterLines="50"/>
              <w:jc w:val="center"/>
              <w:rPr>
                <w:rFonts w:ascii="Times New Roman" w:hAnsi="Times New Roman" w:eastAsia="宋体" w:cs="Times New Roman"/>
              </w:rPr>
            </w:pPr>
            <w:r>
              <w:rPr>
                <w:rFonts w:ascii="Times New Roman" w:hAnsi="Times New Roman" w:eastAsia="宋体" w:cs="Times New Roman"/>
              </w:rPr>
              <w:t>认知实习</w:t>
            </w:r>
          </w:p>
        </w:tc>
        <w:tc>
          <w:tcPr>
            <w:tcW w:w="2765"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szCs w:val="21"/>
              </w:rPr>
              <w:t>基础知识与实习动员</w:t>
            </w:r>
          </w:p>
        </w:tc>
        <w:tc>
          <w:tcPr>
            <w:tcW w:w="2766"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Merge w:val="continue"/>
            <w:vAlign w:val="center"/>
          </w:tcPr>
          <w:p>
            <w:pPr>
              <w:spacing w:before="156" w:beforeLines="50" w:after="156" w:afterLines="50"/>
              <w:jc w:val="center"/>
              <w:rPr>
                <w:rFonts w:ascii="Times New Roman" w:hAnsi="Times New Roman" w:eastAsia="宋体" w:cs="Times New Roman"/>
              </w:rPr>
            </w:pPr>
          </w:p>
        </w:tc>
        <w:tc>
          <w:tcPr>
            <w:tcW w:w="2765" w:type="dxa"/>
            <w:vAlign w:val="center"/>
          </w:tcPr>
          <w:p>
            <w:pPr>
              <w:widowControl/>
              <w:spacing w:before="156" w:beforeLines="50" w:after="156" w:afterLines="50"/>
              <w:jc w:val="center"/>
              <w:rPr>
                <w:rFonts w:ascii="Times New Roman" w:hAnsi="Times New Roman" w:eastAsia="宋体" w:cs="Times New Roman"/>
              </w:rPr>
            </w:pPr>
            <w:r>
              <w:rPr>
                <w:rFonts w:hint="eastAsia" w:ascii="Times New Roman" w:hAnsi="Times New Roman" w:eastAsia="宋体" w:cs="Times New Roman"/>
                <w:szCs w:val="21"/>
              </w:rPr>
              <w:t>现场踏勘与案例分析</w:t>
            </w:r>
          </w:p>
        </w:tc>
        <w:tc>
          <w:tcPr>
            <w:tcW w:w="2766" w:type="dxa"/>
            <w:vAlign w:val="center"/>
          </w:tcPr>
          <w:p>
            <w:pPr>
              <w:widowControl/>
              <w:spacing w:before="156" w:beforeLines="50" w:after="156" w:afterLines="50"/>
              <w:jc w:val="center"/>
              <w:rPr>
                <w:rFonts w:ascii="Times New Roman" w:hAnsi="Times New Roman" w:eastAsia="宋体" w:cs="Times New Roman"/>
              </w:rPr>
            </w:pPr>
            <w:r>
              <w:rPr>
                <w:rFonts w:hint="eastAsia" w:ascii="Times New Roman" w:hAnsi="Times New Roman" w:eastAsia="宋体" w:cs="Times New Roman"/>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Merge w:val="continue"/>
            <w:vAlign w:val="center"/>
          </w:tcPr>
          <w:p>
            <w:pPr>
              <w:spacing w:before="156" w:beforeLines="50" w:after="156" w:afterLines="50"/>
              <w:jc w:val="center"/>
              <w:rPr>
                <w:rFonts w:ascii="Times New Roman" w:hAnsi="Times New Roman" w:eastAsia="宋体" w:cs="Times New Roman"/>
              </w:rPr>
            </w:pPr>
          </w:p>
        </w:tc>
        <w:tc>
          <w:tcPr>
            <w:tcW w:w="2765" w:type="dxa"/>
            <w:vAlign w:val="center"/>
          </w:tcPr>
          <w:p>
            <w:pPr>
              <w:widowControl/>
              <w:spacing w:before="156" w:beforeLines="50" w:after="156" w:afterLines="50"/>
              <w:jc w:val="center"/>
              <w:rPr>
                <w:rFonts w:ascii="Times New Roman" w:hAnsi="Times New Roman" w:eastAsia="宋体" w:cs="Times New Roman"/>
              </w:rPr>
            </w:pPr>
            <w:r>
              <w:rPr>
                <w:rFonts w:hint="eastAsia" w:ascii="Times New Roman" w:hAnsi="Times New Roman" w:eastAsia="宋体" w:cs="Times New Roman"/>
                <w:bCs/>
                <w:szCs w:val="21"/>
              </w:rPr>
              <w:t>实习</w:t>
            </w:r>
            <w:r>
              <w:rPr>
                <w:rFonts w:ascii="Times New Roman" w:hAnsi="Times New Roman" w:eastAsia="宋体" w:cs="Times New Roman"/>
                <w:bCs/>
                <w:szCs w:val="21"/>
              </w:rPr>
              <w:t>报告撰写</w:t>
            </w:r>
            <w:r>
              <w:rPr>
                <w:rFonts w:hint="eastAsia" w:ascii="Times New Roman" w:hAnsi="Times New Roman" w:eastAsia="宋体" w:cs="Times New Roman"/>
                <w:bCs/>
                <w:szCs w:val="21"/>
              </w:rPr>
              <w:t>与汇报</w:t>
            </w:r>
          </w:p>
        </w:tc>
        <w:tc>
          <w:tcPr>
            <w:tcW w:w="2766" w:type="dxa"/>
            <w:vAlign w:val="center"/>
          </w:tcPr>
          <w:p>
            <w:pPr>
              <w:widowControl/>
              <w:spacing w:before="156" w:beforeLines="50" w:after="156" w:afterLines="50"/>
              <w:jc w:val="center"/>
              <w:rPr>
                <w:rFonts w:ascii="Times New Roman" w:hAnsi="Times New Roman" w:eastAsia="宋体" w:cs="Times New Roman"/>
              </w:rPr>
            </w:pPr>
            <w:r>
              <w:rPr>
                <w:rFonts w:hint="eastAsia" w:ascii="Times New Roman" w:hAnsi="Times New Roman" w:eastAsia="宋体" w:cs="Times New Roma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Merge w:val="continue"/>
            <w:vAlign w:val="center"/>
          </w:tcPr>
          <w:p>
            <w:pPr>
              <w:widowControl/>
              <w:spacing w:before="156" w:beforeLines="50" w:after="156" w:afterLines="50"/>
              <w:jc w:val="center"/>
              <w:rPr>
                <w:rFonts w:ascii="Times New Roman" w:hAnsi="Times New Roman" w:eastAsia="宋体" w:cs="Times New Roman"/>
              </w:rPr>
            </w:pPr>
          </w:p>
        </w:tc>
        <w:tc>
          <w:tcPr>
            <w:tcW w:w="2765"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总计</w:t>
            </w:r>
          </w:p>
        </w:tc>
        <w:tc>
          <w:tcPr>
            <w:tcW w:w="2766"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8课时+1周</w:t>
            </w:r>
          </w:p>
        </w:tc>
      </w:tr>
    </w:tbl>
    <w:p>
      <w:pPr>
        <w:widowControl/>
        <w:spacing w:before="156" w:beforeLines="50" w:after="156" w:afterLines="50"/>
        <w:ind w:firstLine="562" w:firstLineChars="200"/>
        <w:jc w:val="left"/>
        <w:rPr>
          <w:rFonts w:ascii="Times New Roman" w:hAnsi="Times New Roman" w:cs="Times New Roman"/>
        </w:rPr>
      </w:pPr>
      <w:r>
        <w:rPr>
          <w:rFonts w:ascii="Times New Roman" w:hAnsi="Times New Roman" w:eastAsia="黑体" w:cs="Times New Roman"/>
          <w:b/>
          <w:sz w:val="28"/>
          <w:szCs w:val="28"/>
        </w:rPr>
        <w:t>五、教学进度</w:t>
      </w:r>
    </w:p>
    <w:p>
      <w:pPr>
        <w:widowControl/>
        <w:spacing w:before="156" w:beforeLines="50" w:after="156" w:afterLines="50"/>
        <w:jc w:val="center"/>
        <w:rPr>
          <w:rFonts w:ascii="Times New Roman" w:hAnsi="Times New Roman" w:eastAsia="宋体" w:cs="Times New Roman"/>
          <w:szCs w:val="21"/>
        </w:rPr>
      </w:pPr>
      <w:r>
        <w:rPr>
          <w:rFonts w:ascii="Times New Roman" w:hAnsi="Times New Roman" w:eastAsia="宋体" w:cs="Times New Roman"/>
          <w:b/>
          <w:szCs w:val="21"/>
        </w:rPr>
        <w:t>表3：教学进度表</w:t>
      </w:r>
    </w:p>
    <w:tbl>
      <w:tblPr>
        <w:tblStyle w:val="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709"/>
        <w:gridCol w:w="1559"/>
        <w:gridCol w:w="2552"/>
        <w:gridCol w:w="850"/>
        <w:gridCol w:w="141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Align w:val="center"/>
          </w:tcPr>
          <w:p>
            <w:pPr>
              <w:widowControl/>
              <w:spacing w:before="156" w:beforeLines="50" w:after="156" w:afterLines="50"/>
              <w:jc w:val="center"/>
              <w:rPr>
                <w:rFonts w:ascii="Times New Roman" w:hAnsi="Times New Roman" w:eastAsia="黑体" w:cs="Times New Roman"/>
                <w:sz w:val="24"/>
                <w:szCs w:val="24"/>
              </w:rPr>
            </w:pPr>
            <w:bookmarkStart w:id="3" w:name="OLE_LINK2"/>
            <w:bookmarkStart w:id="4" w:name="OLE_LINK1"/>
            <w:r>
              <w:rPr>
                <w:rFonts w:ascii="Times New Roman" w:hAnsi="Times New Roman" w:eastAsia="黑体" w:cs="Times New Roman"/>
                <w:sz w:val="24"/>
                <w:szCs w:val="24"/>
              </w:rPr>
              <w:t>周次</w:t>
            </w:r>
          </w:p>
        </w:tc>
        <w:tc>
          <w:tcPr>
            <w:tcW w:w="709" w:type="dxa"/>
            <w:vAlign w:val="center"/>
          </w:tcPr>
          <w:p>
            <w:pPr>
              <w:widowControl/>
              <w:spacing w:before="156" w:beforeLines="50" w:after="156"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日期</w:t>
            </w:r>
          </w:p>
        </w:tc>
        <w:tc>
          <w:tcPr>
            <w:tcW w:w="1559" w:type="dxa"/>
            <w:vAlign w:val="center"/>
          </w:tcPr>
          <w:p>
            <w:pPr>
              <w:widowControl/>
              <w:spacing w:before="156" w:beforeLines="50" w:after="156"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章节名称</w:t>
            </w:r>
          </w:p>
        </w:tc>
        <w:tc>
          <w:tcPr>
            <w:tcW w:w="2552" w:type="dxa"/>
            <w:vAlign w:val="center"/>
          </w:tcPr>
          <w:p>
            <w:pPr>
              <w:widowControl/>
              <w:spacing w:before="156" w:beforeLines="50" w:after="156"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内容提要</w:t>
            </w:r>
          </w:p>
        </w:tc>
        <w:tc>
          <w:tcPr>
            <w:tcW w:w="850" w:type="dxa"/>
            <w:vAlign w:val="center"/>
          </w:tcPr>
          <w:p>
            <w:pPr>
              <w:widowControl/>
              <w:spacing w:before="156" w:beforeLines="50" w:after="156"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授课时数</w:t>
            </w:r>
          </w:p>
        </w:tc>
        <w:tc>
          <w:tcPr>
            <w:tcW w:w="1418" w:type="dxa"/>
            <w:vAlign w:val="center"/>
          </w:tcPr>
          <w:p>
            <w:pPr>
              <w:widowControl/>
              <w:spacing w:before="156" w:beforeLines="50" w:after="156"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作业及要求</w:t>
            </w:r>
          </w:p>
        </w:tc>
        <w:tc>
          <w:tcPr>
            <w:tcW w:w="992" w:type="dxa"/>
            <w:vAlign w:val="center"/>
          </w:tcPr>
          <w:p>
            <w:pPr>
              <w:widowControl/>
              <w:spacing w:before="156" w:beforeLines="50" w:after="156"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Align w:val="center"/>
          </w:tcPr>
          <w:p>
            <w:pPr>
              <w:widowControl/>
              <w:spacing w:before="156" w:beforeLines="50" w:after="156" w:afterLines="50"/>
              <w:jc w:val="center"/>
              <w:rPr>
                <w:rFonts w:ascii="Times New Roman" w:hAnsi="Times New Roman" w:eastAsia="宋体" w:cs="Times New Roman"/>
                <w:szCs w:val="21"/>
              </w:rPr>
            </w:pPr>
          </w:p>
        </w:tc>
        <w:tc>
          <w:tcPr>
            <w:tcW w:w="709" w:type="dxa"/>
            <w:vAlign w:val="center"/>
          </w:tcPr>
          <w:p>
            <w:pPr>
              <w:widowControl/>
              <w:spacing w:before="156" w:beforeLines="50" w:after="156" w:afterLines="50"/>
              <w:jc w:val="center"/>
              <w:rPr>
                <w:rFonts w:ascii="Times New Roman" w:hAnsi="Times New Roman" w:eastAsia="宋体" w:cs="Times New Roman"/>
                <w:szCs w:val="21"/>
              </w:rPr>
            </w:pPr>
          </w:p>
        </w:tc>
        <w:tc>
          <w:tcPr>
            <w:tcW w:w="1559" w:type="dxa"/>
            <w:vAlign w:val="center"/>
          </w:tcPr>
          <w:p>
            <w:pPr>
              <w:widowControl/>
              <w:spacing w:before="156" w:beforeLines="50" w:after="156" w:afterLines="50"/>
              <w:jc w:val="center"/>
              <w:rPr>
                <w:rFonts w:ascii="Times New Roman" w:hAnsi="Times New Roman" w:eastAsia="宋体" w:cs="Times New Roman"/>
                <w:szCs w:val="21"/>
              </w:rPr>
            </w:pPr>
            <w:r>
              <w:rPr>
                <w:rFonts w:hint="eastAsia" w:ascii="Times New Roman" w:hAnsi="Times New Roman" w:eastAsia="宋体" w:cs="Times New Roman"/>
                <w:szCs w:val="21"/>
              </w:rPr>
              <w:t>认知实习</w:t>
            </w:r>
          </w:p>
        </w:tc>
        <w:tc>
          <w:tcPr>
            <w:tcW w:w="2552" w:type="dxa"/>
            <w:vAlign w:val="center"/>
          </w:tcPr>
          <w:p>
            <w:pPr>
              <w:widowControl/>
              <w:spacing w:before="156" w:beforeLines="50" w:after="156" w:afterLines="50"/>
              <w:jc w:val="left"/>
              <w:rPr>
                <w:rFonts w:ascii="Times New Roman" w:hAnsi="Times New Roman" w:eastAsia="宋体" w:cs="Times New Roman"/>
                <w:szCs w:val="21"/>
              </w:rPr>
            </w:pPr>
            <w:r>
              <w:rPr>
                <w:rFonts w:ascii="Times New Roman" w:hAnsi="Times New Roman" w:eastAsia="宋体" w:cs="Times New Roman"/>
                <w:szCs w:val="21"/>
              </w:rPr>
              <w:t>相关概念与注意事项</w:t>
            </w:r>
          </w:p>
        </w:tc>
        <w:tc>
          <w:tcPr>
            <w:tcW w:w="850" w:type="dxa"/>
            <w:vAlign w:val="center"/>
          </w:tcPr>
          <w:p>
            <w:pPr>
              <w:widowControl/>
              <w:spacing w:before="156" w:beforeLines="50" w:after="156" w:afterLines="50"/>
              <w:jc w:val="center"/>
              <w:rPr>
                <w:rFonts w:ascii="Times New Roman" w:hAnsi="Times New Roman" w:eastAsia="宋体" w:cs="Times New Roman"/>
                <w:szCs w:val="21"/>
              </w:rPr>
            </w:pPr>
            <w:r>
              <w:rPr>
                <w:rFonts w:ascii="Times New Roman" w:hAnsi="Times New Roman" w:eastAsia="宋体" w:cs="Times New Roman"/>
                <w:szCs w:val="21"/>
              </w:rPr>
              <w:t>2</w:t>
            </w:r>
          </w:p>
        </w:tc>
        <w:tc>
          <w:tcPr>
            <w:tcW w:w="1418" w:type="dxa"/>
            <w:vAlign w:val="center"/>
          </w:tcPr>
          <w:p>
            <w:pPr>
              <w:widowControl/>
              <w:spacing w:before="156" w:beforeLines="50" w:after="156" w:afterLines="50"/>
              <w:jc w:val="left"/>
              <w:rPr>
                <w:rFonts w:ascii="Times New Roman" w:hAnsi="Times New Roman" w:eastAsia="宋体" w:cs="Times New Roman"/>
                <w:szCs w:val="21"/>
              </w:rPr>
            </w:pPr>
          </w:p>
        </w:tc>
        <w:tc>
          <w:tcPr>
            <w:tcW w:w="992" w:type="dxa"/>
            <w:vAlign w:val="center"/>
          </w:tcPr>
          <w:p>
            <w:pPr>
              <w:widowControl/>
              <w:spacing w:before="156" w:beforeLines="50" w:after="156"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Align w:val="center"/>
          </w:tcPr>
          <w:p>
            <w:pPr>
              <w:widowControl/>
              <w:spacing w:before="156" w:beforeLines="50" w:after="156" w:afterLines="50"/>
              <w:jc w:val="center"/>
              <w:rPr>
                <w:rFonts w:ascii="Times New Roman" w:hAnsi="Times New Roman" w:eastAsia="宋体" w:cs="Times New Roman"/>
                <w:szCs w:val="21"/>
              </w:rPr>
            </w:pPr>
          </w:p>
        </w:tc>
        <w:tc>
          <w:tcPr>
            <w:tcW w:w="709" w:type="dxa"/>
            <w:vAlign w:val="center"/>
          </w:tcPr>
          <w:p>
            <w:pPr>
              <w:widowControl/>
              <w:spacing w:before="156" w:beforeLines="50" w:after="156" w:afterLines="50"/>
              <w:jc w:val="center"/>
              <w:rPr>
                <w:rFonts w:ascii="Times New Roman" w:hAnsi="Times New Roman" w:eastAsia="宋体" w:cs="Times New Roman"/>
                <w:szCs w:val="21"/>
              </w:rPr>
            </w:pPr>
          </w:p>
        </w:tc>
        <w:tc>
          <w:tcPr>
            <w:tcW w:w="1559" w:type="dxa"/>
            <w:vAlign w:val="center"/>
          </w:tcPr>
          <w:p>
            <w:pPr>
              <w:widowControl/>
              <w:spacing w:before="156" w:beforeLines="50" w:after="156" w:afterLines="50"/>
              <w:jc w:val="center"/>
              <w:rPr>
                <w:rFonts w:ascii="Times New Roman" w:hAnsi="Times New Roman" w:eastAsia="宋体" w:cs="Times New Roman"/>
                <w:szCs w:val="21"/>
              </w:rPr>
            </w:pPr>
            <w:r>
              <w:rPr>
                <w:rFonts w:hint="eastAsia" w:ascii="Times New Roman" w:hAnsi="Times New Roman" w:eastAsia="宋体" w:cs="Times New Roman"/>
                <w:szCs w:val="21"/>
              </w:rPr>
              <w:t>现场调研</w:t>
            </w:r>
          </w:p>
        </w:tc>
        <w:tc>
          <w:tcPr>
            <w:tcW w:w="2552" w:type="dxa"/>
            <w:vAlign w:val="center"/>
          </w:tcPr>
          <w:p>
            <w:pPr>
              <w:widowControl/>
              <w:spacing w:before="156" w:beforeLines="50" w:after="156" w:afterLines="50"/>
              <w:jc w:val="both"/>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老城区线路，包括苏州古典园林、苏州博物馆新馆、平江古街等。</w:t>
            </w:r>
          </w:p>
          <w:p>
            <w:pPr>
              <w:widowControl/>
              <w:spacing w:before="156" w:beforeLines="50" w:after="156" w:afterLines="50"/>
              <w:jc w:val="both"/>
              <w:rPr>
                <w:rFonts w:ascii="Times New Roman" w:hAnsi="Times New Roman" w:eastAsia="宋体" w:cs="Times New Roman"/>
                <w:szCs w:val="21"/>
              </w:rPr>
            </w:pPr>
            <w:r>
              <w:rPr>
                <w:rFonts w:hint="eastAsia" w:ascii="Times New Roman" w:hAnsi="Times New Roman" w:eastAsia="宋体" w:cs="Times New Roman"/>
                <w:szCs w:val="21"/>
              </w:rPr>
              <w:t>（2）工业</w:t>
            </w:r>
            <w:r>
              <w:rPr>
                <w:rFonts w:ascii="Times New Roman" w:hAnsi="Times New Roman" w:eastAsia="宋体" w:cs="Times New Roman"/>
                <w:szCs w:val="21"/>
              </w:rPr>
              <w:t>园区</w:t>
            </w:r>
            <w:r>
              <w:rPr>
                <w:rFonts w:hint="eastAsia" w:ascii="Times New Roman" w:hAnsi="Times New Roman" w:eastAsia="宋体" w:cs="Times New Roman"/>
                <w:szCs w:val="21"/>
              </w:rPr>
              <w:t>线路</w:t>
            </w:r>
            <w:r>
              <w:rPr>
                <w:rFonts w:ascii="Times New Roman" w:hAnsi="Times New Roman" w:eastAsia="宋体" w:cs="Times New Roman"/>
                <w:szCs w:val="21"/>
              </w:rPr>
              <w:t>，包括苏州</w:t>
            </w:r>
            <w:r>
              <w:rPr>
                <w:rFonts w:hint="eastAsia" w:ascii="Times New Roman" w:hAnsi="Times New Roman" w:eastAsia="宋体" w:cs="Times New Roman"/>
                <w:szCs w:val="21"/>
                <w:lang w:eastAsia="zh-CN"/>
              </w:rPr>
              <w:t>工业园区公园</w:t>
            </w:r>
            <w:r>
              <w:rPr>
                <w:rFonts w:ascii="Times New Roman" w:hAnsi="Times New Roman" w:eastAsia="宋体" w:cs="Times New Roman"/>
                <w:szCs w:val="21"/>
              </w:rPr>
              <w:t>、圆融时代广场室外环境及内部</w:t>
            </w:r>
            <w:r>
              <w:rPr>
                <w:rFonts w:hint="eastAsia" w:ascii="Times New Roman" w:hAnsi="Times New Roman" w:eastAsia="宋体" w:cs="Times New Roman"/>
                <w:szCs w:val="21"/>
              </w:rPr>
              <w:t>空间、圆融时代广场室外环境及内部空间、苏州工业园区</w:t>
            </w:r>
            <w:r>
              <w:rPr>
                <w:rFonts w:hint="eastAsia" w:ascii="Times New Roman" w:hAnsi="Times New Roman" w:eastAsia="宋体" w:cs="Times New Roman"/>
                <w:szCs w:val="21"/>
                <w:lang w:eastAsia="zh-CN"/>
              </w:rPr>
              <w:t>金鸡湖景区、圆融时代广场、</w:t>
            </w:r>
            <w:r>
              <w:rPr>
                <w:rFonts w:hint="eastAsia" w:ascii="Times New Roman" w:hAnsi="Times New Roman" w:eastAsia="宋体" w:cs="Times New Roman"/>
                <w:szCs w:val="21"/>
              </w:rPr>
              <w:t>平江古街、独墅湖高教区</w:t>
            </w:r>
            <w:r>
              <w:rPr>
                <w:rFonts w:hint="eastAsia" w:ascii="Times New Roman" w:hAnsi="Times New Roman" w:eastAsia="宋体" w:cs="Times New Roman"/>
                <w:szCs w:val="21"/>
                <w:lang w:eastAsia="zh-CN"/>
              </w:rPr>
              <w:t>公园</w:t>
            </w:r>
            <w:r>
              <w:rPr>
                <w:rFonts w:hint="eastAsia" w:ascii="Times New Roman" w:hAnsi="Times New Roman" w:eastAsia="宋体" w:cs="Times New Roman"/>
                <w:szCs w:val="21"/>
              </w:rPr>
              <w:t>等。</w:t>
            </w:r>
          </w:p>
        </w:tc>
        <w:tc>
          <w:tcPr>
            <w:tcW w:w="850" w:type="dxa"/>
            <w:vAlign w:val="center"/>
          </w:tcPr>
          <w:p>
            <w:pPr>
              <w:widowControl/>
              <w:spacing w:before="156" w:beforeLines="50" w:after="156" w:afterLines="50"/>
              <w:jc w:val="center"/>
              <w:rPr>
                <w:rFonts w:ascii="Times New Roman" w:hAnsi="Times New Roman" w:eastAsia="宋体" w:cs="Times New Roman"/>
                <w:szCs w:val="21"/>
              </w:rPr>
            </w:pPr>
            <w:r>
              <w:rPr>
                <w:rFonts w:hint="eastAsia" w:ascii="Times New Roman" w:hAnsi="Times New Roman" w:eastAsia="宋体" w:cs="Times New Roman"/>
                <w:szCs w:val="21"/>
              </w:rPr>
              <w:t>1周</w:t>
            </w:r>
          </w:p>
        </w:tc>
        <w:tc>
          <w:tcPr>
            <w:tcW w:w="1418" w:type="dxa"/>
            <w:vAlign w:val="center"/>
          </w:tcPr>
          <w:p>
            <w:pPr>
              <w:widowControl/>
              <w:spacing w:before="156" w:beforeLines="50" w:after="156" w:afterLines="50"/>
              <w:jc w:val="left"/>
              <w:rPr>
                <w:rFonts w:ascii="Times New Roman" w:hAnsi="Times New Roman" w:eastAsia="宋体" w:cs="Times New Roman"/>
                <w:szCs w:val="21"/>
              </w:rPr>
            </w:pPr>
          </w:p>
        </w:tc>
        <w:tc>
          <w:tcPr>
            <w:tcW w:w="992" w:type="dxa"/>
            <w:vAlign w:val="center"/>
          </w:tcPr>
          <w:p>
            <w:pPr>
              <w:widowControl/>
              <w:spacing w:before="156" w:beforeLines="50" w:after="156"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Align w:val="center"/>
          </w:tcPr>
          <w:p>
            <w:pPr>
              <w:widowControl/>
              <w:spacing w:before="156" w:beforeLines="50" w:after="156" w:afterLines="50"/>
              <w:jc w:val="center"/>
              <w:rPr>
                <w:rFonts w:ascii="Times New Roman" w:hAnsi="Times New Roman" w:eastAsia="宋体" w:cs="Times New Roman"/>
                <w:szCs w:val="21"/>
              </w:rPr>
            </w:pPr>
          </w:p>
        </w:tc>
        <w:tc>
          <w:tcPr>
            <w:tcW w:w="709" w:type="dxa"/>
            <w:vAlign w:val="center"/>
          </w:tcPr>
          <w:p>
            <w:pPr>
              <w:widowControl/>
              <w:spacing w:before="156" w:beforeLines="50" w:after="156" w:afterLines="50"/>
              <w:jc w:val="center"/>
              <w:rPr>
                <w:rFonts w:ascii="Times New Roman" w:hAnsi="Times New Roman" w:eastAsia="宋体" w:cs="Times New Roman"/>
                <w:szCs w:val="21"/>
              </w:rPr>
            </w:pPr>
          </w:p>
        </w:tc>
        <w:tc>
          <w:tcPr>
            <w:tcW w:w="1559" w:type="dxa"/>
            <w:vAlign w:val="center"/>
          </w:tcPr>
          <w:p>
            <w:pPr>
              <w:widowControl/>
              <w:spacing w:before="156" w:beforeLines="50" w:after="156" w:afterLines="50"/>
              <w:jc w:val="center"/>
              <w:rPr>
                <w:rFonts w:ascii="Times New Roman" w:hAnsi="Times New Roman" w:eastAsia="宋体" w:cs="Times New Roman"/>
                <w:bCs/>
                <w:szCs w:val="21"/>
              </w:rPr>
            </w:pPr>
            <w:r>
              <w:rPr>
                <w:rFonts w:hint="eastAsia" w:ascii="Times New Roman" w:hAnsi="Times New Roman" w:eastAsia="宋体" w:cs="Times New Roman"/>
                <w:bCs/>
                <w:szCs w:val="21"/>
              </w:rPr>
              <w:t>实习报告</w:t>
            </w:r>
          </w:p>
        </w:tc>
        <w:tc>
          <w:tcPr>
            <w:tcW w:w="2552" w:type="dxa"/>
            <w:vAlign w:val="center"/>
          </w:tcPr>
          <w:p>
            <w:pPr>
              <w:widowControl/>
              <w:spacing w:before="156" w:beforeLines="50" w:after="156" w:afterLines="50"/>
              <w:jc w:val="both"/>
              <w:rPr>
                <w:rFonts w:ascii="Times New Roman" w:hAnsi="Times New Roman" w:eastAsia="宋体" w:cs="Times New Roman"/>
                <w:szCs w:val="21"/>
              </w:rPr>
            </w:pPr>
            <w:r>
              <w:rPr>
                <w:rFonts w:ascii="Times New Roman" w:hAnsi="Times New Roman" w:eastAsia="宋体" w:cs="Times New Roman"/>
                <w:szCs w:val="21"/>
              </w:rPr>
              <w:t>认知对象概况、</w:t>
            </w:r>
            <w:r>
              <w:rPr>
                <w:rFonts w:hint="eastAsia" w:ascii="Times New Roman" w:hAnsi="Times New Roman" w:eastAsia="宋体" w:cs="Times New Roman"/>
                <w:szCs w:val="21"/>
                <w:lang w:eastAsia="zh-CN"/>
              </w:rPr>
              <w:t>风景园林</w:t>
            </w:r>
            <w:r>
              <w:rPr>
                <w:rFonts w:ascii="Times New Roman" w:hAnsi="Times New Roman" w:eastAsia="宋体" w:cs="Times New Roman"/>
                <w:szCs w:val="21"/>
              </w:rPr>
              <w:t>设计特点、认知体验、设计缺陷或不足</w:t>
            </w:r>
          </w:p>
        </w:tc>
        <w:tc>
          <w:tcPr>
            <w:tcW w:w="850" w:type="dxa"/>
            <w:vAlign w:val="center"/>
          </w:tcPr>
          <w:p>
            <w:pPr>
              <w:widowControl/>
              <w:spacing w:before="156" w:beforeLines="50" w:after="156" w:afterLines="50"/>
              <w:jc w:val="center"/>
              <w:rPr>
                <w:rFonts w:ascii="Times New Roman" w:hAnsi="Times New Roman" w:eastAsia="宋体" w:cs="Times New Roman"/>
                <w:szCs w:val="21"/>
              </w:rPr>
            </w:pPr>
            <w:r>
              <w:rPr>
                <w:rFonts w:ascii="Times New Roman" w:hAnsi="Times New Roman" w:eastAsia="宋体" w:cs="Times New Roman"/>
                <w:szCs w:val="21"/>
              </w:rPr>
              <w:t>2</w:t>
            </w:r>
          </w:p>
        </w:tc>
        <w:tc>
          <w:tcPr>
            <w:tcW w:w="1418" w:type="dxa"/>
            <w:vAlign w:val="center"/>
          </w:tcPr>
          <w:p>
            <w:pPr>
              <w:widowControl/>
              <w:spacing w:before="156" w:beforeLines="50" w:after="156" w:afterLines="50"/>
              <w:jc w:val="left"/>
              <w:rPr>
                <w:rFonts w:ascii="Times New Roman" w:hAnsi="Times New Roman" w:eastAsia="宋体" w:cs="Times New Roman"/>
                <w:szCs w:val="21"/>
              </w:rPr>
            </w:pPr>
          </w:p>
        </w:tc>
        <w:tc>
          <w:tcPr>
            <w:tcW w:w="992" w:type="dxa"/>
            <w:vAlign w:val="center"/>
          </w:tcPr>
          <w:p>
            <w:pPr>
              <w:widowControl/>
              <w:spacing w:before="156" w:beforeLines="50" w:after="156" w:afterLines="50"/>
              <w:jc w:val="center"/>
              <w:rPr>
                <w:rFonts w:ascii="Times New Roman" w:hAnsi="Times New Roman" w:eastAsia="宋体" w:cs="Times New Roman"/>
                <w:szCs w:val="21"/>
              </w:rPr>
            </w:pPr>
          </w:p>
        </w:tc>
      </w:tr>
      <w:bookmarkEnd w:id="3"/>
      <w:bookmarkEnd w:id="4"/>
    </w:tbl>
    <w:p>
      <w:pPr>
        <w:widowControl/>
        <w:spacing w:before="156" w:beforeLines="50" w:after="156" w:afterLines="50"/>
        <w:ind w:firstLine="562" w:firstLineChars="200"/>
        <w:jc w:val="left"/>
        <w:rPr>
          <w:rFonts w:ascii="Times New Roman" w:hAnsi="Times New Roman" w:cs="Times New Roman"/>
        </w:rPr>
      </w:pPr>
      <w:r>
        <w:rPr>
          <w:rFonts w:ascii="Times New Roman" w:hAnsi="Times New Roman" w:eastAsia="黑体" w:cs="Times New Roman"/>
          <w:b/>
          <w:sz w:val="28"/>
          <w:szCs w:val="28"/>
        </w:rPr>
        <w:t>六、教材及参考书目</w:t>
      </w:r>
    </w:p>
    <w:p>
      <w:pPr>
        <w:widowControl/>
        <w:spacing w:before="156" w:beforeLines="50" w:after="156" w:afterLines="50"/>
        <w:jc w:val="left"/>
        <w:rPr>
          <w:rFonts w:ascii="宋体" w:hAnsi="宋体" w:eastAsia="宋体"/>
        </w:rPr>
      </w:pPr>
      <w:r>
        <w:rPr>
          <w:rFonts w:ascii="宋体" w:hAnsi="宋体" w:eastAsia="宋体"/>
        </w:rPr>
        <w:t xml:space="preserve">[1] </w:t>
      </w:r>
      <w:r>
        <w:rPr>
          <w:rFonts w:hint="eastAsia" w:ascii="宋体" w:hAnsi="宋体" w:eastAsia="宋体"/>
        </w:rPr>
        <w:t>刘滨谊</w:t>
      </w:r>
      <w:r>
        <w:rPr>
          <w:rFonts w:ascii="宋体" w:hAnsi="宋体" w:eastAsia="宋体"/>
        </w:rPr>
        <w:t>. 现代景观规划设计 第4版. 南京：东南大学出版社, 2017.</w:t>
      </w:r>
    </w:p>
    <w:p>
      <w:pPr>
        <w:widowControl/>
        <w:spacing w:before="156" w:beforeLines="50" w:after="156" w:afterLines="50"/>
        <w:jc w:val="left"/>
        <w:rPr>
          <w:rFonts w:ascii="宋体" w:hAnsi="宋体" w:eastAsia="宋体"/>
        </w:rPr>
      </w:pPr>
      <w:r>
        <w:rPr>
          <w:rFonts w:ascii="宋体" w:hAnsi="宋体" w:eastAsia="宋体"/>
        </w:rPr>
        <w:t>[</w:t>
      </w:r>
      <w:r>
        <w:rPr>
          <w:rFonts w:hint="eastAsia" w:ascii="宋体" w:hAnsi="宋体" w:eastAsia="宋体"/>
          <w:lang w:val="en-US" w:eastAsia="zh-CN"/>
        </w:rPr>
        <w:t>2</w:t>
      </w:r>
      <w:r>
        <w:rPr>
          <w:rFonts w:ascii="宋体" w:hAnsi="宋体" w:eastAsia="宋体"/>
        </w:rPr>
        <w:t xml:space="preserve">] </w:t>
      </w:r>
      <w:r>
        <w:rPr>
          <w:rFonts w:hint="eastAsia" w:ascii="宋体" w:hAnsi="宋体" w:eastAsia="宋体"/>
        </w:rPr>
        <w:t>王向荣，林箐著</w:t>
      </w:r>
      <w:r>
        <w:rPr>
          <w:rFonts w:ascii="宋体" w:hAnsi="宋体" w:eastAsia="宋体"/>
        </w:rPr>
        <w:t>. 西方现代景观设计的理论与实践 图集. 北京：中国建筑工业出版社, 2002.</w:t>
      </w:r>
    </w:p>
    <w:p>
      <w:pPr>
        <w:widowControl/>
        <w:spacing w:before="156" w:beforeLines="50" w:after="156" w:afterLines="50"/>
        <w:ind w:firstLine="562" w:firstLineChars="200"/>
        <w:jc w:val="left"/>
        <w:rPr>
          <w:rFonts w:ascii="Times New Roman" w:hAnsi="Times New Roman" w:eastAsia="宋体" w:cs="Times New Roman"/>
        </w:rPr>
      </w:pPr>
      <w:r>
        <w:rPr>
          <w:rFonts w:ascii="Times New Roman" w:hAnsi="Times New Roman" w:eastAsia="黑体" w:cs="Times New Roman"/>
          <w:b/>
          <w:sz w:val="28"/>
          <w:szCs w:val="28"/>
        </w:rPr>
        <w:t>七、教学方法</w:t>
      </w:r>
    </w:p>
    <w:p>
      <w:pPr>
        <w:widowControl/>
        <w:spacing w:before="156" w:beforeLines="50" w:after="156" w:afterLines="50"/>
        <w:ind w:firstLine="420" w:firstLineChars="200"/>
        <w:jc w:val="left"/>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课堂</w:t>
      </w:r>
      <w:r>
        <w:rPr>
          <w:rFonts w:ascii="Times New Roman" w:hAnsi="Times New Roman" w:eastAsia="宋体" w:cs="Times New Roman"/>
        </w:rPr>
        <w:t>讲授法：</w:t>
      </w:r>
      <w:r>
        <w:rPr>
          <w:rFonts w:hint="eastAsia" w:ascii="Times New Roman" w:hAnsi="Times New Roman" w:eastAsia="宋体" w:cs="Times New Roman"/>
          <w:lang w:eastAsia="zh-CN"/>
        </w:rPr>
        <w:t>风景园林</w:t>
      </w:r>
      <w:r>
        <w:rPr>
          <w:rFonts w:hint="eastAsia" w:ascii="Times New Roman" w:hAnsi="Times New Roman" w:eastAsia="宋体" w:cs="Times New Roman"/>
        </w:rPr>
        <w:t>设计基础知识的课堂教授</w:t>
      </w:r>
    </w:p>
    <w:p>
      <w:pPr>
        <w:widowControl/>
        <w:spacing w:before="156" w:beforeLines="50" w:after="156" w:afterLines="50"/>
        <w:ind w:firstLine="420" w:firstLineChars="200"/>
        <w:jc w:val="left"/>
        <w:rPr>
          <w:rFonts w:ascii="Times New Roman" w:hAnsi="Times New Roman" w:eastAsia="宋体" w:cs="Times New Roman"/>
        </w:rPr>
      </w:pPr>
      <w:r>
        <w:rPr>
          <w:rFonts w:ascii="Times New Roman" w:hAnsi="Times New Roman" w:eastAsia="宋体" w:cs="Times New Roman"/>
        </w:rPr>
        <w:t>2．实践教学法：通过现场调研，加强学生对</w:t>
      </w:r>
      <w:r>
        <w:rPr>
          <w:rFonts w:hint="eastAsia" w:ascii="Times New Roman" w:hAnsi="Times New Roman" w:eastAsia="宋体" w:cs="Times New Roman"/>
          <w:lang w:eastAsia="zh-CN"/>
        </w:rPr>
        <w:t>风景园林</w:t>
      </w:r>
      <w:r>
        <w:rPr>
          <w:rFonts w:hint="eastAsia" w:ascii="Times New Roman" w:hAnsi="Times New Roman" w:eastAsia="宋体" w:cs="Times New Roman"/>
        </w:rPr>
        <w:t>设计</w:t>
      </w:r>
      <w:r>
        <w:rPr>
          <w:rFonts w:ascii="Times New Roman" w:hAnsi="Times New Roman" w:eastAsia="宋体" w:cs="Times New Roman"/>
        </w:rPr>
        <w:t>的认识和感知，提升学生对</w:t>
      </w:r>
      <w:r>
        <w:rPr>
          <w:rFonts w:hint="eastAsia" w:ascii="Times New Roman" w:hAnsi="Times New Roman" w:eastAsia="宋体" w:cs="Times New Roman"/>
          <w:lang w:eastAsia="zh-CN"/>
        </w:rPr>
        <w:t>风景园林</w:t>
      </w:r>
      <w:r>
        <w:rPr>
          <w:rFonts w:hint="eastAsia" w:ascii="Times New Roman" w:hAnsi="Times New Roman" w:eastAsia="宋体" w:cs="Times New Roman"/>
        </w:rPr>
        <w:t>设计、</w:t>
      </w:r>
      <w:r>
        <w:rPr>
          <w:rFonts w:hint="eastAsia" w:ascii="Times New Roman" w:hAnsi="Times New Roman" w:eastAsia="宋体" w:cs="Times New Roman"/>
          <w:lang w:eastAsia="zh-CN"/>
        </w:rPr>
        <w:t>城市</w:t>
      </w:r>
      <w:r>
        <w:rPr>
          <w:rFonts w:hint="eastAsia" w:ascii="Times New Roman" w:hAnsi="Times New Roman" w:eastAsia="宋体" w:cs="Times New Roman"/>
        </w:rPr>
        <w:t>设计</w:t>
      </w:r>
      <w:r>
        <w:rPr>
          <w:rFonts w:ascii="Times New Roman" w:hAnsi="Times New Roman" w:eastAsia="宋体" w:cs="Times New Roman"/>
        </w:rPr>
        <w:t>的理解和感悟。</w:t>
      </w:r>
    </w:p>
    <w:p>
      <w:pPr>
        <w:widowControl/>
        <w:spacing w:before="156" w:beforeLines="50" w:after="156" w:afterLines="50"/>
        <w:jc w:val="left"/>
        <w:rPr>
          <w:rFonts w:ascii="Times New Roman" w:hAnsi="Times New Roman" w:eastAsia="黑体" w:cs="Times New Roman"/>
          <w:b/>
          <w:sz w:val="28"/>
          <w:szCs w:val="28"/>
        </w:rPr>
      </w:pPr>
      <w:r>
        <w:rPr>
          <w:rFonts w:ascii="Times New Roman" w:hAnsi="Times New Roman" w:eastAsia="宋体" w:cs="Times New Roman"/>
        </w:rPr>
        <w:t xml:space="preserve">      </w:t>
      </w:r>
      <w:r>
        <w:rPr>
          <w:rFonts w:ascii="Times New Roman" w:hAnsi="Times New Roman" w:eastAsia="黑体" w:cs="Times New Roman"/>
          <w:b/>
          <w:sz w:val="28"/>
          <w:szCs w:val="28"/>
        </w:rPr>
        <w:t>八、考核方式及评定方法</w:t>
      </w:r>
    </w:p>
    <w:p>
      <w:pPr>
        <w:widowControl/>
        <w:spacing w:before="156" w:beforeLines="50" w:after="156" w:afterLines="50"/>
        <w:ind w:firstLine="482" w:firstLineChars="200"/>
        <w:jc w:val="left"/>
        <w:rPr>
          <w:rFonts w:ascii="Times New Roman" w:hAnsi="Times New Roman" w:eastAsia="黑体" w:cs="Times New Roman"/>
          <w:b/>
          <w:sz w:val="24"/>
          <w:szCs w:val="24"/>
        </w:rPr>
      </w:pPr>
      <w:r>
        <w:rPr>
          <w:rFonts w:ascii="Times New Roman" w:hAnsi="Times New Roman" w:eastAsia="黑体" w:cs="Times New Roman"/>
          <w:b/>
          <w:sz w:val="24"/>
          <w:szCs w:val="24"/>
        </w:rPr>
        <w:t>（一）课程考核与课程目标的对应关系</w:t>
      </w:r>
    </w:p>
    <w:p>
      <w:pPr>
        <w:widowControl/>
        <w:spacing w:before="156" w:beforeLines="50" w:after="156" w:afterLines="50"/>
        <w:jc w:val="center"/>
        <w:rPr>
          <w:rFonts w:ascii="Times New Roman" w:hAnsi="Times New Roman" w:eastAsia="宋体" w:cs="Times New Roman"/>
          <w:szCs w:val="21"/>
        </w:rPr>
      </w:pPr>
      <w:r>
        <w:rPr>
          <w:rFonts w:ascii="Times New Roman" w:hAnsi="Times New Roman" w:eastAsia="宋体" w:cs="Times New Roman"/>
          <w:b/>
          <w:szCs w:val="21"/>
        </w:rPr>
        <w:t>表4：课程考核与课程目标的对应关系表</w:t>
      </w:r>
    </w:p>
    <w:tbl>
      <w:tblPr>
        <w:tblStyle w:val="7"/>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4283"/>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vAlign w:val="center"/>
          </w:tcPr>
          <w:p>
            <w:pPr>
              <w:pStyle w:val="3"/>
              <w:spacing w:before="156" w:beforeLines="50" w:after="156" w:afterLines="50"/>
              <w:jc w:val="center"/>
              <w:rPr>
                <w:rFonts w:ascii="Times New Roman" w:hAnsi="Times New Roman"/>
                <w:b/>
              </w:rPr>
            </w:pPr>
            <w:r>
              <w:rPr>
                <w:rFonts w:ascii="Times New Roman" w:hAnsi="Times New Roman"/>
                <w:b/>
              </w:rPr>
              <w:t>课程目标</w:t>
            </w:r>
          </w:p>
        </w:tc>
        <w:tc>
          <w:tcPr>
            <w:tcW w:w="4283" w:type="dxa"/>
            <w:vAlign w:val="center"/>
          </w:tcPr>
          <w:p>
            <w:pPr>
              <w:pStyle w:val="3"/>
              <w:spacing w:before="156" w:beforeLines="50" w:after="156" w:afterLines="50"/>
              <w:jc w:val="center"/>
              <w:rPr>
                <w:rFonts w:ascii="Times New Roman" w:hAnsi="Times New Roman"/>
                <w:b/>
              </w:rPr>
            </w:pPr>
            <w:r>
              <w:rPr>
                <w:rFonts w:ascii="Times New Roman" w:hAnsi="Times New Roman"/>
                <w:b/>
              </w:rPr>
              <w:t>考核要点</w:t>
            </w:r>
          </w:p>
        </w:tc>
        <w:tc>
          <w:tcPr>
            <w:tcW w:w="2849" w:type="dxa"/>
            <w:vAlign w:val="center"/>
          </w:tcPr>
          <w:p>
            <w:pPr>
              <w:pStyle w:val="3"/>
              <w:spacing w:before="156" w:beforeLines="50" w:after="156" w:afterLines="50"/>
              <w:jc w:val="center"/>
              <w:rPr>
                <w:rFonts w:ascii="Times New Roman" w:hAnsi="Times New Roman"/>
                <w:b/>
              </w:rPr>
            </w:pPr>
            <w:r>
              <w:rPr>
                <w:rFonts w:ascii="Times New Roman" w:hAnsi="Times New Roman"/>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vAlign w:val="center"/>
          </w:tcPr>
          <w:p>
            <w:pPr>
              <w:pStyle w:val="3"/>
              <w:spacing w:before="156" w:beforeLines="50" w:after="156" w:afterLines="50"/>
              <w:jc w:val="center"/>
              <w:rPr>
                <w:rFonts w:ascii="Times New Roman" w:hAnsi="Times New Roman"/>
              </w:rPr>
            </w:pPr>
            <w:r>
              <w:rPr>
                <w:rFonts w:ascii="Times New Roman" w:hAnsi="Times New Roman"/>
              </w:rPr>
              <w:t>课程目标</w:t>
            </w:r>
          </w:p>
        </w:tc>
        <w:tc>
          <w:tcPr>
            <w:tcW w:w="4283" w:type="dxa"/>
            <w:vAlign w:val="center"/>
          </w:tcPr>
          <w:p>
            <w:pPr>
              <w:pStyle w:val="3"/>
              <w:spacing w:before="156" w:beforeLines="50" w:after="156" w:afterLines="50"/>
              <w:jc w:val="left"/>
              <w:rPr>
                <w:rFonts w:ascii="Times New Roman" w:hAnsi="Times New Roman"/>
              </w:rPr>
            </w:pPr>
            <w:r>
              <w:rPr>
                <w:rFonts w:ascii="Times New Roman" w:hAnsi="Times New Roman"/>
              </w:rPr>
              <w:t>1、掌握对</w:t>
            </w:r>
            <w:r>
              <w:rPr>
                <w:rFonts w:hint="eastAsia" w:ascii="Times New Roman" w:hAnsi="Times New Roman" w:eastAsia="宋体" w:cs="Times New Roman"/>
                <w:lang w:eastAsia="zh-CN"/>
              </w:rPr>
              <w:t>风景园林</w:t>
            </w:r>
            <w:r>
              <w:rPr>
                <w:rFonts w:ascii="Times New Roman" w:hAnsi="Times New Roman"/>
              </w:rPr>
              <w:t>与环境对象的理解能力：设计或建造时间、地点及周边环境状况、设计者、用途、平面简图、立面、效果等</w:t>
            </w:r>
          </w:p>
          <w:p>
            <w:pPr>
              <w:pStyle w:val="3"/>
              <w:spacing w:before="156" w:beforeLines="50" w:after="156" w:afterLines="50"/>
              <w:jc w:val="left"/>
              <w:rPr>
                <w:rFonts w:ascii="Times New Roman" w:hAnsi="Times New Roman"/>
              </w:rPr>
            </w:pPr>
            <w:r>
              <w:rPr>
                <w:rFonts w:ascii="Times New Roman" w:hAnsi="Times New Roman"/>
              </w:rPr>
              <w:t>2、理解</w:t>
            </w:r>
            <w:r>
              <w:rPr>
                <w:rFonts w:hint="eastAsia" w:ascii="Times New Roman" w:hAnsi="Times New Roman" w:eastAsia="宋体" w:cs="Times New Roman"/>
                <w:lang w:eastAsia="zh-CN"/>
              </w:rPr>
              <w:t>风景园林</w:t>
            </w:r>
            <w:r>
              <w:rPr>
                <w:rFonts w:ascii="Times New Roman" w:hAnsi="Times New Roman"/>
              </w:rPr>
              <w:t>设计特点：从与环境的关系、内部空间布局、人流组织、材料的运用、体块构成、细部设计等项展开</w:t>
            </w:r>
          </w:p>
          <w:p>
            <w:pPr>
              <w:pStyle w:val="3"/>
              <w:spacing w:before="156" w:beforeLines="50" w:after="156" w:afterLines="50"/>
              <w:jc w:val="left"/>
              <w:rPr>
                <w:rFonts w:ascii="Times New Roman" w:hAnsi="Times New Roman"/>
                <w:b/>
              </w:rPr>
            </w:pPr>
            <w:r>
              <w:rPr>
                <w:rFonts w:ascii="Times New Roman" w:hAnsi="Times New Roman"/>
              </w:rPr>
              <w:t>3、掌握调研报告的观点提炼与写作方法：认知体验、设计缺陷或不足等部分，每部分可以通过文字描写、速写图、照片、分析图等形式进行表述，图文结合。</w:t>
            </w:r>
          </w:p>
        </w:tc>
        <w:tc>
          <w:tcPr>
            <w:tcW w:w="2849" w:type="dxa"/>
            <w:vAlign w:val="center"/>
          </w:tcPr>
          <w:p>
            <w:pPr>
              <w:pStyle w:val="3"/>
              <w:spacing w:line="276" w:lineRule="auto"/>
              <w:ind w:firstLine="420" w:firstLineChars="200"/>
              <w:rPr>
                <w:rFonts w:ascii="Times New Roman" w:hAnsi="Times New Roman"/>
              </w:rPr>
            </w:pPr>
            <w:r>
              <w:rPr>
                <w:rFonts w:hint="eastAsia" w:hAnsi="宋体" w:cs="宋体"/>
                <w:szCs w:val="21"/>
              </w:rPr>
              <w:t>依据实习报告内容与汇报情况打分。要求反映参观的各项内容，各组可根据参观的内容不同有所侧重，但要求结合所学专业知识进行有目的的学习认知，内容分项有条理、各项内容详细深入。</w:t>
            </w:r>
          </w:p>
        </w:tc>
      </w:tr>
    </w:tbl>
    <w:p>
      <w:pPr>
        <w:widowControl/>
        <w:spacing w:before="156" w:beforeLines="50" w:after="156" w:afterLines="50"/>
        <w:ind w:firstLine="482" w:firstLineChars="200"/>
        <w:jc w:val="left"/>
        <w:rPr>
          <w:rFonts w:ascii="Times New Roman" w:hAnsi="Times New Roman" w:eastAsia="黑体" w:cs="Times New Roman"/>
          <w:b/>
          <w:sz w:val="24"/>
          <w:szCs w:val="24"/>
        </w:rPr>
      </w:pPr>
      <w:r>
        <w:rPr>
          <w:rFonts w:ascii="Times New Roman" w:hAnsi="Times New Roman" w:eastAsia="黑体" w:cs="Times New Roman"/>
          <w:b/>
          <w:sz w:val="24"/>
          <w:szCs w:val="24"/>
        </w:rPr>
        <w:t>（二）评定方法</w:t>
      </w:r>
    </w:p>
    <w:p>
      <w:pPr>
        <w:widowControl/>
        <w:spacing w:before="156" w:beforeLines="50" w:after="156" w:afterLines="50"/>
        <w:ind w:firstLine="422" w:firstLineChars="200"/>
        <w:jc w:val="left"/>
        <w:rPr>
          <w:rFonts w:ascii="Times New Roman" w:hAnsi="Times New Roman" w:eastAsia="黑体" w:cs="Times New Roman"/>
          <w:b/>
          <w:sz w:val="24"/>
          <w:szCs w:val="24"/>
        </w:rPr>
      </w:pPr>
      <w:r>
        <w:rPr>
          <w:rFonts w:ascii="Times New Roman" w:hAnsi="Times New Roman" w:eastAsia="宋体" w:cs="Times New Roman"/>
          <w:b/>
        </w:rPr>
        <w:t>1．评定方法</w:t>
      </w:r>
    </w:p>
    <w:p>
      <w:pPr>
        <w:widowControl/>
        <w:spacing w:before="156" w:beforeLines="50" w:after="156" w:afterLines="50"/>
        <w:ind w:firstLine="420" w:firstLineChars="200"/>
        <w:jc w:val="left"/>
        <w:rPr>
          <w:rFonts w:ascii="Times New Roman" w:hAnsi="Times New Roman" w:eastAsia="宋体" w:cs="Times New Roman"/>
        </w:rPr>
      </w:pPr>
      <w:r>
        <w:rPr>
          <w:rFonts w:ascii="Times New Roman" w:hAnsi="Times New Roman" w:eastAsia="宋体" w:cs="Times New Roman"/>
        </w:rPr>
        <w:t>平时成绩占总评成绩的60%，报告成绩占总评成绩的40%。</w:t>
      </w:r>
    </w:p>
    <w:p>
      <w:pPr>
        <w:widowControl/>
        <w:spacing w:before="156" w:beforeLines="50" w:after="156" w:afterLines="50"/>
        <w:ind w:firstLine="422" w:firstLineChars="200"/>
        <w:jc w:val="left"/>
        <w:rPr>
          <w:rFonts w:ascii="Times New Roman" w:hAnsi="Times New Roman" w:eastAsia="宋体" w:cs="Times New Roman"/>
        </w:rPr>
      </w:pPr>
      <w:r>
        <w:rPr>
          <w:rFonts w:ascii="Times New Roman" w:hAnsi="Times New Roman" w:eastAsia="宋体" w:cs="Times New Roman"/>
          <w:b/>
        </w:rPr>
        <w:t>2．课程目标的考核占比与达成度分析</w:t>
      </w:r>
    </w:p>
    <w:p>
      <w:pPr>
        <w:widowControl/>
        <w:spacing w:before="156" w:beforeLines="50" w:after="156" w:afterLines="50"/>
        <w:ind w:firstLine="422" w:firstLineChars="200"/>
        <w:jc w:val="center"/>
        <w:rPr>
          <w:rFonts w:ascii="Times New Roman" w:hAnsi="Times New Roman" w:eastAsia="宋体" w:cs="Times New Roman"/>
          <w:b/>
        </w:rPr>
      </w:pPr>
      <w:r>
        <w:rPr>
          <w:rFonts w:ascii="Times New Roman" w:hAnsi="Times New Roman" w:eastAsia="宋体" w:cs="Times New Roman"/>
          <w:b/>
        </w:rPr>
        <w:t>表5：课程目标的考核占比与达成度分析表</w:t>
      </w:r>
    </w:p>
    <w:tbl>
      <w:tblPr>
        <w:tblStyle w:val="7"/>
        <w:tblW w:w="6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       考核占比</w:t>
            </w:r>
          </w:p>
          <w:p>
            <w:pPr>
              <w:spacing w:before="156" w:beforeLines="50" w:after="156" w:afterLines="50"/>
              <w:ind w:firstLine="105" w:firstLineChars="50"/>
              <w:rPr>
                <w:rFonts w:ascii="Times New Roman" w:hAnsi="Times New Roman" w:eastAsia="宋体" w:cs="Times New Roman"/>
                <w:b/>
                <w:bCs/>
                <w:kern w:val="0"/>
                <w:szCs w:val="21"/>
              </w:rPr>
            </w:pPr>
            <w:r>
              <w:rPr>
                <w:rFonts w:ascii="Times New Roman" w:hAnsi="Times New Roman" w:eastAsia="宋体" w:cs="Times New Roman"/>
                <w:b/>
                <w:bCs/>
                <w:kern w:val="0"/>
                <w:szCs w:val="21"/>
              </w:rPr>
              <w:t>课程目标</w:t>
            </w:r>
          </w:p>
        </w:tc>
        <w:tc>
          <w:tcPr>
            <w:tcW w:w="858" w:type="dxa"/>
            <w:shd w:val="clear" w:color="auto" w:fill="auto"/>
            <w:vAlign w:val="center"/>
          </w:tcPr>
          <w:p>
            <w:pPr>
              <w:spacing w:before="156" w:beforeLines="50" w:after="156" w:afterLines="5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平时</w:t>
            </w:r>
          </w:p>
        </w:tc>
        <w:tc>
          <w:tcPr>
            <w:tcW w:w="1134" w:type="dxa"/>
            <w:vAlign w:val="center"/>
          </w:tcPr>
          <w:p>
            <w:pPr>
              <w:spacing w:before="156" w:beforeLines="50" w:after="156" w:afterLines="5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期末</w:t>
            </w:r>
          </w:p>
        </w:tc>
        <w:tc>
          <w:tcPr>
            <w:tcW w:w="2627" w:type="dxa"/>
            <w:shd w:val="clear" w:color="auto" w:fill="auto"/>
            <w:vAlign w:val="center"/>
          </w:tcPr>
          <w:p>
            <w:pPr>
              <w:spacing w:before="156" w:beforeLines="50" w:after="156" w:afterLines="5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Times New Roman" w:hAnsi="Times New Roman" w:eastAsia="宋体" w:cs="Times New Roman"/>
                <w:kern w:val="0"/>
                <w:szCs w:val="21"/>
              </w:rPr>
            </w:pPr>
            <w:r>
              <w:rPr>
                <w:rFonts w:ascii="Times New Roman" w:hAnsi="Times New Roman" w:eastAsia="宋体" w:cs="Times New Roman"/>
                <w:kern w:val="0"/>
                <w:szCs w:val="21"/>
              </w:rPr>
              <w:t>课程目标1</w:t>
            </w:r>
          </w:p>
        </w:tc>
        <w:tc>
          <w:tcPr>
            <w:tcW w:w="858" w:type="dxa"/>
            <w:shd w:val="clear" w:color="auto" w:fill="auto"/>
            <w:vAlign w:val="center"/>
          </w:tcPr>
          <w:p>
            <w:pPr>
              <w:spacing w:before="156" w:beforeLines="50" w:after="156" w:afterLines="50"/>
              <w:jc w:val="center"/>
              <w:rPr>
                <w:rFonts w:ascii="Times New Roman" w:hAnsi="Times New Roman" w:eastAsia="宋体" w:cs="Times New Roman"/>
                <w:kern w:val="0"/>
                <w:szCs w:val="21"/>
              </w:rPr>
            </w:pPr>
            <w:r>
              <w:rPr>
                <w:rFonts w:ascii="Times New Roman" w:hAnsi="Times New Roman" w:eastAsia="宋体" w:cs="Times New Roman"/>
                <w:kern w:val="0"/>
                <w:szCs w:val="21"/>
              </w:rPr>
              <w:t>100%</w:t>
            </w:r>
          </w:p>
        </w:tc>
        <w:tc>
          <w:tcPr>
            <w:tcW w:w="1134" w:type="dxa"/>
            <w:vAlign w:val="center"/>
          </w:tcPr>
          <w:p>
            <w:pPr>
              <w:spacing w:before="156" w:beforeLines="50" w:after="156" w:afterLines="50"/>
              <w:jc w:val="center"/>
              <w:rPr>
                <w:rFonts w:ascii="Times New Roman" w:hAnsi="Times New Roman" w:eastAsia="宋体" w:cs="Times New Roman"/>
                <w:kern w:val="0"/>
                <w:szCs w:val="21"/>
              </w:rPr>
            </w:pPr>
            <w:r>
              <w:rPr>
                <w:rFonts w:ascii="Times New Roman" w:hAnsi="Times New Roman" w:eastAsia="宋体" w:cs="Times New Roman"/>
                <w:kern w:val="0"/>
                <w:szCs w:val="21"/>
              </w:rPr>
              <w:t>100%</w:t>
            </w:r>
          </w:p>
        </w:tc>
        <w:tc>
          <w:tcPr>
            <w:tcW w:w="2627" w:type="dxa"/>
            <w:shd w:val="clear" w:color="auto" w:fill="auto"/>
            <w:vAlign w:val="center"/>
          </w:tcPr>
          <w:p>
            <w:pPr>
              <w:spacing w:before="156" w:beforeLines="50" w:after="156" w:afterLines="50"/>
              <w:rPr>
                <w:rFonts w:ascii="Times New Roman" w:hAnsi="Times New Roman" w:eastAsia="宋体" w:cs="Times New Roman"/>
                <w:kern w:val="0"/>
                <w:szCs w:val="21"/>
              </w:rPr>
            </w:pPr>
            <w:r>
              <w:rPr>
                <w:rFonts w:ascii="Times New Roman" w:hAnsi="Times New Roman" w:eastAsia="宋体" w:cs="Times New Roman"/>
                <w:kern w:val="0"/>
                <w:szCs w:val="21"/>
              </w:rPr>
              <w:t>课程目标1达成度={0.6ｘ平时目标1成绩+0.4ｘ期中目标1成绩}/目标1总分</w:t>
            </w:r>
          </w:p>
        </w:tc>
      </w:tr>
    </w:tbl>
    <w:p>
      <w:pPr>
        <w:widowControl/>
        <w:spacing w:before="156" w:beforeLines="50" w:after="156" w:afterLines="50"/>
        <w:ind w:firstLine="482" w:firstLineChars="200"/>
        <w:jc w:val="left"/>
        <w:rPr>
          <w:rFonts w:ascii="Times New Roman" w:hAnsi="Times New Roman" w:eastAsia="黑体" w:cs="Times New Roman"/>
          <w:b/>
          <w:sz w:val="24"/>
          <w:szCs w:val="24"/>
        </w:rPr>
      </w:pPr>
      <w:r>
        <w:rPr>
          <w:rFonts w:ascii="Times New Roman" w:hAnsi="Times New Roman" w:eastAsia="黑体" w:cs="Times New Roman"/>
          <w:b/>
          <w:sz w:val="24"/>
          <w:szCs w:val="24"/>
        </w:rPr>
        <w:t>（三）评分标准</w:t>
      </w:r>
    </w:p>
    <w:tbl>
      <w:tblPr>
        <w:tblStyle w:val="7"/>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课程</w:t>
            </w:r>
          </w:p>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课程</w:t>
            </w:r>
          </w:p>
          <w:p>
            <w:pPr>
              <w:spacing w:before="156" w:beforeLines="50" w:after="156" w:afterLines="5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目标</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imes New Roman" w:hAnsi="Times New Roman" w:eastAsia="宋体" w:cs="Times New Roman"/>
                <w:szCs w:val="21"/>
              </w:rPr>
            </w:pPr>
            <w:r>
              <w:rPr>
                <w:rFonts w:hint="eastAsia" w:ascii="Times New Roman" w:hAnsi="Times New Roman" w:eastAsia="宋体" w:cs="Times New Roman"/>
                <w:szCs w:val="21"/>
              </w:rPr>
              <w:t>上课与调研态度认真，能优异地完成实习任务，达到实习大纲的全部要求。实习报告内容翔实、涵盖参观的各项内容，能结合已有专业知识对参观对象进行深入分析与解构，对建筑设计的优缺点论证可信；实习报告条理清晰、内容深入、表达形式丰富多样，版式整洁美观，质量高。</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imes New Roman" w:hAnsi="Times New Roman" w:eastAsia="宋体" w:cs="Times New Roman"/>
                <w:szCs w:val="21"/>
              </w:rPr>
            </w:pPr>
            <w:r>
              <w:rPr>
                <w:rFonts w:hint="eastAsia" w:ascii="Times New Roman" w:hAnsi="Times New Roman" w:eastAsia="宋体" w:cs="Times New Roman"/>
                <w:szCs w:val="21"/>
              </w:rPr>
              <w:t>上课与调研态度认真，能较好地完成实习任务，达到实习大纲的要求。实习报告内容较为全面，针对部分建筑设计内容能够进行专业分析，能够指出建筑设计的优缺点，实习报告内容较为完整、思路清晰、观点明确、表达形式多样，版式整洁美观，质量较好。</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imes New Roman" w:hAnsi="Times New Roman" w:eastAsia="宋体" w:cs="Times New Roman"/>
                <w:szCs w:val="21"/>
              </w:rPr>
            </w:pPr>
            <w:r>
              <w:rPr>
                <w:rFonts w:hint="eastAsia" w:ascii="Times New Roman" w:hAnsi="Times New Roman" w:eastAsia="宋体" w:cs="Times New Roman"/>
                <w:szCs w:val="21"/>
              </w:rPr>
              <w:t>上课与调研态度比较认真，基本能完成实习任务，达到实习大纲的要求。能够按时完成实习报告内容，并对相应建筑设计进行总结，对建筑设计优缺点分析较弱。实习报告内容较为完整，观点正确，较有条理地表述观点，版式整洁，质量一般。</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imes New Roman" w:hAnsi="Times New Roman" w:eastAsia="宋体" w:cs="Times New Roman"/>
                <w:szCs w:val="21"/>
              </w:rPr>
            </w:pPr>
            <w:r>
              <w:rPr>
                <w:rFonts w:hint="eastAsia" w:ascii="Times New Roman" w:hAnsi="Times New Roman" w:eastAsia="宋体" w:cs="Times New Roman"/>
                <w:szCs w:val="21"/>
              </w:rPr>
              <w:t>上课与调研比较态度认真，基本能按要求完成实习任务。实习报告基本能够完成，但深度不够；基本能运用建筑设计基础知识；实习报告结构松散、不够系统，缺乏设计优缺点的思考分析，版式美观度不高。</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imes New Roman" w:hAnsi="Times New Roman" w:eastAsia="宋体" w:cs="Times New Roman"/>
                <w:szCs w:val="21"/>
              </w:rPr>
            </w:pPr>
            <w:r>
              <w:rPr>
                <w:rFonts w:hint="eastAsia" w:ascii="Times New Roman" w:hAnsi="Times New Roman" w:eastAsia="宋体" w:cs="Times New Roman"/>
                <w:szCs w:val="21"/>
              </w:rPr>
              <w:t>上课与调研态度不认真，未能完成实习任务，未能达到实习大纲的全部要求。实习报告未能按时完成或完成质量较差；思路不清楚，无建筑设计优缺点的分析，观点不明确，甚至出现常识性的错误。</w:t>
            </w:r>
          </w:p>
        </w:tc>
      </w:tr>
    </w:tbl>
    <w:p>
      <w:pPr>
        <w:spacing w:before="156" w:beforeLines="50" w:after="156" w:afterLines="50"/>
        <w:jc w:val="center"/>
        <w:rPr>
          <w:rFonts w:ascii="Times New Roman" w:hAnsi="Times New Roman" w:eastAsia="黑体" w:cs="Times New Roman"/>
          <w:sz w:val="32"/>
          <w:szCs w:val="32"/>
        </w:rPr>
      </w:pPr>
    </w:p>
    <w:p>
      <w:pPr>
        <w:spacing w:before="156" w:beforeLines="50" w:after="156" w:afterLines="50"/>
        <w:jc w:val="center"/>
        <w:rPr>
          <w:rFonts w:ascii="Times New Roman" w:hAnsi="Times New Roman" w:eastAsia="黑体" w:cs="Times New Roman"/>
          <w:sz w:val="32"/>
          <w:szCs w:val="32"/>
        </w:rPr>
      </w:pPr>
    </w:p>
    <w:p>
      <w:pPr>
        <w:spacing w:before="156" w:beforeLines="50" w:after="156"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《专业劳动教育实践》课程教学大纲</w:t>
      </w:r>
    </w:p>
    <w:p>
      <w:pPr>
        <w:pStyle w:val="3"/>
        <w:spacing w:before="156" w:beforeLines="50" w:after="156" w:afterLines="50"/>
        <w:ind w:firstLine="560" w:firstLineChars="200"/>
        <w:jc w:val="center"/>
        <w:rPr>
          <w:rFonts w:hint="eastAsia" w:ascii="Times New Roman" w:hAnsi="Times New Roman" w:eastAsia="黑体" w:cs="Times New Roman"/>
          <w:b w:val="0"/>
          <w:bCs w:val="0"/>
          <w:sz w:val="28"/>
          <w:szCs w:val="28"/>
          <w:lang w:eastAsia="zh-CN"/>
        </w:rPr>
      </w:pPr>
      <w:r>
        <w:rPr>
          <w:rFonts w:hint="eastAsia" w:ascii="Times New Roman" w:hAnsi="Times New Roman" w:eastAsia="黑体" w:cs="Times New Roman"/>
          <w:b w:val="0"/>
          <w:bCs w:val="0"/>
          <w:sz w:val="28"/>
          <w:szCs w:val="28"/>
          <w:lang w:eastAsia="zh-CN"/>
        </w:rPr>
        <w:t>园林模型制作</w:t>
      </w:r>
    </w:p>
    <w:p>
      <w:pPr>
        <w:pStyle w:val="3"/>
        <w:spacing w:before="156" w:beforeLines="50" w:after="156" w:afterLines="50"/>
        <w:ind w:firstLine="562" w:firstLineChars="200"/>
        <w:jc w:val="left"/>
        <w:rPr>
          <w:rFonts w:ascii="Times New Roman" w:hAnsi="Times New Roman"/>
        </w:rPr>
      </w:pPr>
      <w:r>
        <w:rPr>
          <w:rFonts w:ascii="Times New Roman" w:hAnsi="Times New Roman" w:eastAsia="黑体"/>
          <w:b/>
          <w:sz w:val="28"/>
          <w:szCs w:val="28"/>
        </w:rPr>
        <w:t>一、课程基本信息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英文名称</w:t>
            </w:r>
          </w:p>
        </w:tc>
        <w:tc>
          <w:tcPr>
            <w:tcW w:w="3685" w:type="dxa"/>
            <w:vAlign w:val="center"/>
          </w:tcPr>
          <w:p>
            <w:pPr>
              <w:spacing w:before="156" w:beforeLines="50" w:after="156" w:afterLines="50"/>
              <w:jc w:val="left"/>
              <w:rPr>
                <w:rFonts w:ascii="Times New Roman" w:hAnsi="Times New Roman" w:eastAsia="宋体" w:cs="Times New Roman"/>
              </w:rPr>
            </w:pPr>
            <w:r>
              <w:rPr>
                <w:rFonts w:ascii="Times New Roman" w:hAnsi="Times New Roman" w:eastAsia="宋体" w:cs="Times New Roman"/>
              </w:rPr>
              <w:t>Practice of Professional Labor Education</w:t>
            </w:r>
          </w:p>
          <w:p>
            <w:pPr>
              <w:spacing w:before="156" w:beforeLines="50" w:after="156" w:afterLines="50"/>
              <w:jc w:val="left"/>
              <w:rPr>
                <w:rFonts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Garden Model Making</w:t>
            </w:r>
            <w:r>
              <w:rPr>
                <w:rFonts w:ascii="Times New Roman" w:hAnsi="Times New Roman" w:eastAsia="宋体" w:cs="Times New Roman"/>
              </w:rPr>
              <w:t>)</w:t>
            </w:r>
          </w:p>
        </w:tc>
        <w:tc>
          <w:tcPr>
            <w:tcW w:w="1134"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课程代码</w:t>
            </w:r>
          </w:p>
        </w:tc>
        <w:tc>
          <w:tcPr>
            <w:tcW w:w="2744" w:type="dxa"/>
            <w:vAlign w:val="center"/>
          </w:tcPr>
          <w:p>
            <w:pPr>
              <w:spacing w:before="156" w:beforeLines="50" w:after="156"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LAAR1076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课程性质</w:t>
            </w:r>
          </w:p>
        </w:tc>
        <w:tc>
          <w:tcPr>
            <w:tcW w:w="3685" w:type="dxa"/>
            <w:vAlign w:val="center"/>
          </w:tcPr>
          <w:p>
            <w:pPr>
              <w:spacing w:before="156" w:beforeLines="50" w:after="156" w:afterLines="50"/>
              <w:jc w:val="left"/>
              <w:rPr>
                <w:rFonts w:ascii="Times New Roman" w:hAnsi="Times New Roman" w:eastAsia="宋体" w:cs="Times New Roman"/>
              </w:rPr>
            </w:pPr>
            <w:r>
              <w:rPr>
                <w:rFonts w:ascii="Times New Roman" w:hAnsi="Times New Roman" w:eastAsia="宋体" w:cs="Times New Roman"/>
              </w:rPr>
              <w:t>专业必修课</w:t>
            </w:r>
          </w:p>
        </w:tc>
        <w:tc>
          <w:tcPr>
            <w:tcW w:w="1134"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授课对象</w:t>
            </w:r>
          </w:p>
        </w:tc>
        <w:tc>
          <w:tcPr>
            <w:tcW w:w="2744" w:type="dxa"/>
            <w:vAlign w:val="center"/>
          </w:tcPr>
          <w:p>
            <w:pPr>
              <w:spacing w:before="156" w:beforeLines="50" w:after="156" w:afterLines="50"/>
              <w:rPr>
                <w:rFonts w:hint="eastAsia" w:ascii="Times New Roman" w:hAnsi="Times New Roman" w:eastAsia="宋体" w:cs="Times New Roman"/>
                <w:lang w:eastAsia="zh-CN"/>
              </w:rPr>
            </w:pPr>
            <w:r>
              <w:rPr>
                <w:rFonts w:hint="eastAsia" w:ascii="Times New Roman" w:hAnsi="Times New Roman" w:eastAsia="宋体" w:cs="Times New Roman"/>
                <w:lang w:eastAsia="zh-CN"/>
              </w:rPr>
              <w:t>风景园林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学   分</w:t>
            </w:r>
          </w:p>
        </w:tc>
        <w:tc>
          <w:tcPr>
            <w:tcW w:w="3685" w:type="dxa"/>
            <w:vAlign w:val="center"/>
          </w:tcPr>
          <w:p>
            <w:pPr>
              <w:spacing w:before="156" w:beforeLines="50" w:after="156" w:afterLines="50"/>
              <w:jc w:val="left"/>
              <w:rPr>
                <w:rFonts w:ascii="Times New Roman" w:hAnsi="Times New Roman" w:eastAsia="宋体" w:cs="Times New Roman"/>
              </w:rPr>
            </w:pPr>
            <w:r>
              <w:rPr>
                <w:rFonts w:ascii="Times New Roman" w:hAnsi="Times New Roman" w:eastAsia="宋体" w:cs="Times New Roman"/>
              </w:rPr>
              <w:t>完成所有学期的课程后生成《专业劳动教育实践》课程成绩，学分为1</w:t>
            </w:r>
          </w:p>
        </w:tc>
        <w:tc>
          <w:tcPr>
            <w:tcW w:w="1134"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学   时</w:t>
            </w:r>
          </w:p>
        </w:tc>
        <w:tc>
          <w:tcPr>
            <w:tcW w:w="2744" w:type="dxa"/>
            <w:vAlign w:val="center"/>
          </w:tcPr>
          <w:p>
            <w:pPr>
              <w:spacing w:before="156" w:beforeLines="50" w:after="156" w:afterLines="50"/>
              <w:rPr>
                <w:rFonts w:ascii="Times New Roman" w:hAnsi="Times New Roman" w:eastAsia="宋体" w:cs="Times New Roman"/>
              </w:rPr>
            </w:pPr>
            <w:r>
              <w:rPr>
                <w:rFonts w:ascii="Times New Roman" w:hAnsi="Times New Roman" w:eastAsia="宋体" w:cs="Times New Roman"/>
              </w:rPr>
              <w:t>8学时+1周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主讲教师</w:t>
            </w:r>
          </w:p>
        </w:tc>
        <w:tc>
          <w:tcPr>
            <w:tcW w:w="3685" w:type="dxa"/>
            <w:vAlign w:val="center"/>
          </w:tcPr>
          <w:p>
            <w:pPr>
              <w:spacing w:before="156" w:beforeLines="50" w:after="156" w:afterLines="50"/>
              <w:jc w:val="left"/>
              <w:rPr>
                <w:rFonts w:hint="eastAsia" w:ascii="Times New Roman" w:hAnsi="Times New Roman" w:eastAsia="宋体" w:cs="Times New Roman"/>
                <w:lang w:eastAsia="zh-CN"/>
              </w:rPr>
            </w:pPr>
            <w:r>
              <w:rPr>
                <w:rFonts w:hint="eastAsia" w:ascii="Times New Roman" w:hAnsi="Times New Roman" w:eastAsia="宋体" w:cs="Times New Roman"/>
                <w:lang w:eastAsia="zh-CN"/>
              </w:rPr>
              <w:t>肖湘东</w:t>
            </w:r>
            <w:r>
              <w:rPr>
                <w:rFonts w:hint="eastAsia" w:ascii="Times New Roman" w:hAnsi="Times New Roman" w:eastAsia="宋体" w:cs="Times New Roman"/>
              </w:rPr>
              <w:t>，</w:t>
            </w:r>
            <w:r>
              <w:rPr>
                <w:rFonts w:hint="eastAsia" w:ascii="Times New Roman" w:hAnsi="Times New Roman" w:eastAsia="宋体" w:cs="Times New Roman"/>
                <w:lang w:eastAsia="zh-CN"/>
              </w:rPr>
              <w:t>谭立</w:t>
            </w:r>
          </w:p>
        </w:tc>
        <w:tc>
          <w:tcPr>
            <w:tcW w:w="1134"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修订日期</w:t>
            </w:r>
          </w:p>
        </w:tc>
        <w:tc>
          <w:tcPr>
            <w:tcW w:w="2744" w:type="dxa"/>
            <w:vAlign w:val="center"/>
          </w:tcPr>
          <w:p>
            <w:pPr>
              <w:spacing w:before="156" w:beforeLines="50" w:after="156" w:afterLines="50"/>
              <w:rPr>
                <w:rFonts w:ascii="Times New Roman" w:hAnsi="Times New Roman" w:eastAsia="宋体" w:cs="Times New Roman"/>
              </w:rPr>
            </w:pPr>
            <w:r>
              <w:rPr>
                <w:rFonts w:ascii="Times New Roman" w:hAnsi="Times New Roman" w:eastAsia="宋体" w:cs="Times New Roman"/>
              </w:rPr>
              <w:t>2021年4月23日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Times New Roman" w:hAnsi="Times New Roman" w:eastAsia="宋体" w:cs="Times New Roman"/>
                <w:b/>
                <w:bCs/>
              </w:rPr>
            </w:pPr>
            <w:r>
              <w:rPr>
                <w:rFonts w:ascii="Times New Roman" w:hAnsi="Times New Roman" w:eastAsia="宋体" w:cs="Times New Roman"/>
                <w:b/>
                <w:bCs/>
              </w:rPr>
              <w:t>指定教材</w:t>
            </w:r>
          </w:p>
        </w:tc>
        <w:tc>
          <w:tcPr>
            <w:tcW w:w="7563" w:type="dxa"/>
            <w:gridSpan w:val="3"/>
            <w:vAlign w:val="center"/>
          </w:tcPr>
          <w:p>
            <w:pPr>
              <w:spacing w:before="156" w:beforeLines="50" w:after="156" w:afterLines="50"/>
              <w:rPr>
                <w:rFonts w:ascii="Times New Roman" w:hAnsi="Times New Roman" w:eastAsia="宋体" w:cs="Times New Roman"/>
              </w:rPr>
            </w:pPr>
            <w:r>
              <w:rPr>
                <w:rFonts w:ascii="Times New Roman" w:hAnsi="Times New Roman" w:eastAsia="宋体" w:cs="Times New Roman"/>
              </w:rPr>
              <w:t>无</w:t>
            </w:r>
          </w:p>
        </w:tc>
      </w:tr>
    </w:tbl>
    <w:p>
      <w:pPr>
        <w:pStyle w:val="3"/>
        <w:spacing w:before="156" w:beforeLines="50" w:after="156" w:afterLines="50"/>
        <w:ind w:firstLine="562" w:firstLineChars="200"/>
        <w:rPr>
          <w:rFonts w:ascii="Times New Roman" w:hAnsi="Times New Roman" w:eastAsia="黑体"/>
          <w:b/>
          <w:sz w:val="28"/>
          <w:szCs w:val="28"/>
        </w:rPr>
      </w:pPr>
    </w:p>
    <w:p>
      <w:pPr>
        <w:pStyle w:val="3"/>
        <w:spacing w:before="156" w:beforeLines="50" w:after="156" w:afterLines="50"/>
        <w:ind w:firstLine="562" w:firstLineChars="200"/>
        <w:rPr>
          <w:rFonts w:ascii="Times New Roman" w:hAnsi="Times New Roman"/>
        </w:rPr>
      </w:pPr>
      <w:r>
        <w:rPr>
          <w:rFonts w:ascii="Times New Roman" w:hAnsi="Times New Roman" w:eastAsia="黑体"/>
          <w:b/>
          <w:sz w:val="28"/>
          <w:szCs w:val="28"/>
        </w:rPr>
        <w:t>二、课程目标</w:t>
      </w:r>
    </w:p>
    <w:p>
      <w:pPr>
        <w:pStyle w:val="3"/>
        <w:spacing w:before="156" w:beforeLines="50" w:after="156" w:afterLines="50"/>
        <w:ind w:firstLine="480" w:firstLineChars="200"/>
        <w:rPr>
          <w:rFonts w:ascii="Times New Roman" w:hAnsi="Times New Roman" w:eastAsia="黑体"/>
          <w:b/>
          <w:sz w:val="24"/>
          <w:szCs w:val="24"/>
        </w:rPr>
      </w:pPr>
      <w:r>
        <w:rPr>
          <w:rFonts w:ascii="Times New Roman" w:hAnsi="Times New Roman" w:eastAsia="黑体"/>
          <w:sz w:val="24"/>
          <w:szCs w:val="24"/>
        </w:rPr>
        <w:t>（一）</w:t>
      </w:r>
      <w:r>
        <w:rPr>
          <w:rFonts w:ascii="Times New Roman" w:hAnsi="Times New Roman" w:eastAsia="黑体"/>
          <w:b/>
          <w:sz w:val="24"/>
          <w:szCs w:val="24"/>
        </w:rPr>
        <w:t>总体目标：</w:t>
      </w:r>
    </w:p>
    <w:p>
      <w:pPr>
        <w:pStyle w:val="3"/>
        <w:spacing w:before="156" w:beforeLines="50" w:after="156" w:afterLines="50"/>
        <w:ind w:firstLine="420" w:firstLineChars="200"/>
        <w:rPr>
          <w:rFonts w:ascii="Times New Roman" w:hAnsi="Times New Roman"/>
        </w:rPr>
      </w:pPr>
      <w:r>
        <w:rPr>
          <w:rFonts w:ascii="Times New Roman" w:hAnsi="Times New Roman"/>
        </w:rPr>
        <w:t>专业劳动教育实践（</w:t>
      </w:r>
      <w:r>
        <w:rPr>
          <w:rFonts w:hint="eastAsia" w:ascii="Times New Roman" w:hAnsi="Times New Roman"/>
          <w:lang w:eastAsia="zh-CN"/>
        </w:rPr>
        <w:t>园林模型制作</w:t>
      </w:r>
      <w:r>
        <w:rPr>
          <w:rFonts w:ascii="Times New Roman" w:hAnsi="Times New Roman"/>
        </w:rPr>
        <w:t>）课程是</w:t>
      </w:r>
      <w:r>
        <w:rPr>
          <w:rFonts w:hint="eastAsia" w:ascii="Times New Roman" w:hAnsi="Times New Roman"/>
          <w:lang w:eastAsia="zh-CN"/>
        </w:rPr>
        <w:t>风景园林</w:t>
      </w:r>
      <w:r>
        <w:rPr>
          <w:rFonts w:ascii="Times New Roman" w:hAnsi="Times New Roman"/>
        </w:rPr>
        <w:t>专业的专业必修课程，</w:t>
      </w:r>
      <w:r>
        <w:rPr>
          <w:rFonts w:hint="eastAsia" w:ascii="Times New Roman" w:hAnsi="Times New Roman"/>
          <w:lang w:eastAsia="zh-CN"/>
        </w:rPr>
        <w:t>园林</w:t>
      </w:r>
      <w:r>
        <w:rPr>
          <w:rFonts w:hint="eastAsia"/>
          <w:szCs w:val="21"/>
        </w:rPr>
        <w:t>模型制作是一门重要的专业必修课，是为</w:t>
      </w:r>
      <w:r>
        <w:rPr>
          <w:rFonts w:hint="eastAsia"/>
          <w:szCs w:val="21"/>
          <w:lang w:eastAsia="zh-CN"/>
        </w:rPr>
        <w:t>风景园林</w:t>
      </w:r>
      <w:r>
        <w:rPr>
          <w:rFonts w:hint="eastAsia"/>
          <w:szCs w:val="21"/>
        </w:rPr>
        <w:t>、</w:t>
      </w:r>
      <w:r>
        <w:rPr>
          <w:rFonts w:hint="eastAsia"/>
          <w:szCs w:val="21"/>
          <w:lang w:eastAsia="zh-CN"/>
        </w:rPr>
        <w:t>建筑、</w:t>
      </w:r>
      <w:r>
        <w:rPr>
          <w:rFonts w:hint="eastAsia"/>
          <w:szCs w:val="21"/>
        </w:rPr>
        <w:t>规划等方案提供最直观具象表达的专门学科。通过模型制作的实践操作,锻炼了学生的动手能力和对</w:t>
      </w:r>
      <w:r>
        <w:rPr>
          <w:rFonts w:hint="eastAsia" w:ascii="Times New Roman" w:hAnsi="Times New Roman"/>
          <w:lang w:eastAsia="zh-CN"/>
        </w:rPr>
        <w:t>园林</w:t>
      </w:r>
      <w:r>
        <w:rPr>
          <w:rFonts w:hint="eastAsia"/>
          <w:szCs w:val="21"/>
        </w:rPr>
        <w:t>空间及外部体量认识，提高了对</w:t>
      </w:r>
      <w:r>
        <w:rPr>
          <w:rFonts w:hint="eastAsia" w:ascii="Times New Roman" w:hAnsi="Times New Roman"/>
          <w:lang w:eastAsia="zh-CN"/>
        </w:rPr>
        <w:t>园林</w:t>
      </w:r>
      <w:r>
        <w:rPr>
          <w:rFonts w:hint="eastAsia"/>
          <w:szCs w:val="21"/>
        </w:rPr>
        <w:t>形体塑造的实际尺寸、要求和把握。在注重理论与实践相结合的同时，逐步培养了学生多维空间领域的设计综合素质能力。本课程要求对</w:t>
      </w:r>
      <w:r>
        <w:rPr>
          <w:rFonts w:hint="eastAsia" w:ascii="Times New Roman" w:hAnsi="Times New Roman"/>
          <w:lang w:eastAsia="zh-CN"/>
        </w:rPr>
        <w:t>园林</w:t>
      </w:r>
      <w:r>
        <w:rPr>
          <w:rFonts w:hint="eastAsia"/>
          <w:szCs w:val="21"/>
        </w:rPr>
        <w:t>设计理念、功能划分、流通性能、及室外建筑单体形式结合及制作工艺材料过程的把握和提高</w:t>
      </w:r>
      <w:r>
        <w:rPr>
          <w:rFonts w:ascii="Times New Roman" w:hAnsi="Times New Roman"/>
        </w:rPr>
        <w:t>。</w:t>
      </w:r>
    </w:p>
    <w:p>
      <w:pPr>
        <w:pStyle w:val="3"/>
        <w:spacing w:before="156" w:beforeLines="50" w:after="156" w:afterLines="50"/>
        <w:ind w:firstLine="480" w:firstLineChars="200"/>
        <w:rPr>
          <w:rFonts w:ascii="Times New Roman" w:hAnsi="Times New Roman"/>
        </w:rPr>
      </w:pPr>
      <w:r>
        <w:rPr>
          <w:rFonts w:ascii="Times New Roman" w:hAnsi="Times New Roman" w:eastAsia="黑体"/>
          <w:sz w:val="24"/>
          <w:szCs w:val="24"/>
        </w:rPr>
        <w:t>（二）课程目标：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以模型制作的理论为指导，进行实际的模型制作，进一步理解模型制作的方式、方法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rPr>
      </w:pPr>
      <w:r>
        <w:rPr>
          <w:rFonts w:hint="eastAsia" w:ascii="Times New Roman" w:hAnsi="Times New Roman" w:eastAsia="宋体" w:cs="Times New Roman"/>
          <w:kern w:val="2"/>
          <w:sz w:val="21"/>
          <w:szCs w:val="20"/>
          <w:lang w:val="en-US" w:eastAsia="zh-CN" w:bidi="ar-SA"/>
        </w:rPr>
        <w:t>和效果把握。</w:t>
      </w:r>
    </w:p>
    <w:p>
      <w:pPr>
        <w:pStyle w:val="3"/>
        <w:spacing w:before="156" w:beforeLines="50" w:after="156" w:afterLines="50"/>
        <w:ind w:firstLine="422" w:firstLineChars="200"/>
        <w:rPr>
          <w:rFonts w:ascii="Times New Roman" w:hAnsi="Times New Roman"/>
          <w:b/>
        </w:rPr>
      </w:pPr>
      <w:r>
        <w:rPr>
          <w:rFonts w:ascii="Times New Roman" w:hAnsi="Times New Roman"/>
          <w:b/>
        </w:rPr>
        <w:t>课程目标：</w:t>
      </w:r>
      <w:r>
        <w:rPr>
          <w:rFonts w:hint="eastAsia" w:ascii="Times New Roman" w:hAnsi="Times New Roman"/>
          <w:b/>
        </w:rPr>
        <w:t>掌握城市功能区构成理论，实践微观设计技能</w:t>
      </w:r>
    </w:p>
    <w:p>
      <w:pPr>
        <w:pStyle w:val="3"/>
        <w:spacing w:before="156" w:beforeLines="50" w:after="156" w:afterLines="50"/>
        <w:ind w:firstLine="420" w:firstLineChars="200"/>
        <w:rPr>
          <w:rFonts w:ascii="Times New Roman" w:hAnsi="Times New Roman"/>
        </w:rPr>
      </w:pPr>
      <w:r>
        <w:rPr>
          <w:rFonts w:ascii="Times New Roman" w:hAnsi="Times New Roman"/>
        </w:rPr>
        <w:t>1.</w:t>
      </w:r>
      <w:r>
        <w:rPr>
          <w:rFonts w:hint="eastAsia"/>
        </w:rPr>
        <w:t>了解现今流行的各种建筑模型的特点，理解建筑模型的用途。掌握建筑模型的制作材料和工艺</w:t>
      </w:r>
      <w:r>
        <w:rPr>
          <w:rFonts w:hint="eastAsia"/>
          <w:lang w:eastAsia="zh-CN"/>
        </w:rPr>
        <w:t>，</w:t>
      </w:r>
      <w:r>
        <w:rPr>
          <w:rFonts w:hint="eastAsia"/>
        </w:rPr>
        <w:t>了解各种模型加工工具的用途和使用方法，及掌握各种材料对工具的适应性</w:t>
      </w:r>
      <w:r>
        <w:rPr>
          <w:rFonts w:ascii="Times New Roman" w:hAnsi="Times New Roman"/>
        </w:rPr>
        <w:t>。</w:t>
      </w:r>
    </w:p>
    <w:p>
      <w:pPr>
        <w:pStyle w:val="3"/>
        <w:spacing w:before="156" w:beforeLines="50" w:after="156" w:afterLines="50"/>
        <w:ind w:firstLine="420" w:firstLineChars="200"/>
        <w:rPr>
          <w:rFonts w:ascii="Times New Roman" w:hAnsi="Times New Roman"/>
        </w:rPr>
      </w:pPr>
      <w:r>
        <w:rPr>
          <w:rFonts w:ascii="Times New Roman" w:hAnsi="Times New Roman"/>
        </w:rPr>
        <w:t>2.</w:t>
      </w:r>
      <w:r>
        <w:rPr>
          <w:rFonts w:hint="eastAsia"/>
        </w:rPr>
        <w:t>了解一般模型的制作流程和在流程过程中的工艺特点和要求。掌握标准模型和展示模型制作的流程</w:t>
      </w:r>
      <w:r>
        <w:rPr>
          <w:rFonts w:hint="eastAsia"/>
          <w:lang w:eastAsia="zh-CN"/>
        </w:rPr>
        <w:t>，</w:t>
      </w:r>
      <w:r>
        <w:rPr>
          <w:rFonts w:hint="eastAsia"/>
        </w:rPr>
        <w:t>了解不同材质的加工工艺及制作方法、最后效果</w:t>
      </w:r>
      <w:r>
        <w:rPr>
          <w:rFonts w:hint="eastAsia" w:ascii="Times New Roman" w:hAnsi="Times New Roman"/>
        </w:rPr>
        <w:t>。</w:t>
      </w:r>
    </w:p>
    <w:p>
      <w:pPr>
        <w:pStyle w:val="3"/>
        <w:spacing w:before="156" w:beforeLines="50" w:after="156" w:afterLines="50"/>
        <w:ind w:firstLine="480" w:firstLineChars="200"/>
        <w:rPr>
          <w:rFonts w:ascii="Times New Roman" w:hAnsi="Times New Roman"/>
        </w:rPr>
      </w:pPr>
      <w:r>
        <w:rPr>
          <w:rFonts w:ascii="Times New Roman" w:hAnsi="Times New Roman" w:eastAsia="黑体"/>
          <w:sz w:val="24"/>
          <w:szCs w:val="24"/>
        </w:rPr>
        <w:t>（三）课程目标与毕业要求、课程内容的对应关系</w:t>
      </w:r>
    </w:p>
    <w:p>
      <w:pPr>
        <w:pStyle w:val="3"/>
        <w:spacing w:before="156" w:beforeLines="50" w:after="156" w:afterLines="50"/>
        <w:ind w:firstLine="422" w:firstLineChars="200"/>
        <w:jc w:val="center"/>
        <w:rPr>
          <w:rFonts w:ascii="Times New Roman" w:hAnsi="Times New Roman"/>
          <w:b/>
          <w:bCs/>
          <w:szCs w:val="21"/>
        </w:rPr>
      </w:pPr>
      <w:r>
        <w:rPr>
          <w:rFonts w:ascii="Times New Roman" w:hAnsi="Times New Roman"/>
          <w:b/>
          <w:bCs/>
          <w:szCs w:val="21"/>
        </w:rPr>
        <w:t xml:space="preserve">表1：课程目标与课程内容、毕业要求的对应关系表 </w:t>
      </w:r>
    </w:p>
    <w:tbl>
      <w:tblPr>
        <w:tblStyle w:val="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76"/>
        <w:gridCol w:w="2693"/>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pStyle w:val="3"/>
              <w:spacing w:before="156" w:beforeLines="50" w:after="156" w:afterLines="50"/>
              <w:jc w:val="center"/>
              <w:rPr>
                <w:rFonts w:ascii="Times New Roman" w:hAnsi="Times New Roman"/>
                <w:b/>
                <w:bCs/>
                <w:szCs w:val="21"/>
              </w:rPr>
            </w:pPr>
            <w:r>
              <w:rPr>
                <w:rFonts w:ascii="Times New Roman" w:hAnsi="Times New Roman"/>
                <w:b/>
                <w:bCs/>
                <w:szCs w:val="21"/>
              </w:rPr>
              <w:t>课程目标</w:t>
            </w:r>
          </w:p>
        </w:tc>
        <w:tc>
          <w:tcPr>
            <w:tcW w:w="1276" w:type="dxa"/>
            <w:vAlign w:val="center"/>
          </w:tcPr>
          <w:p>
            <w:pPr>
              <w:pStyle w:val="3"/>
              <w:spacing w:before="156" w:beforeLines="50" w:after="156" w:afterLines="50"/>
              <w:jc w:val="center"/>
              <w:rPr>
                <w:rFonts w:ascii="Times New Roman" w:hAnsi="Times New Roman"/>
                <w:b/>
              </w:rPr>
            </w:pPr>
            <w:r>
              <w:rPr>
                <w:rFonts w:ascii="Times New Roman" w:hAnsi="Times New Roman"/>
                <w:b/>
              </w:rPr>
              <w:t>课程子目标</w:t>
            </w:r>
          </w:p>
        </w:tc>
        <w:tc>
          <w:tcPr>
            <w:tcW w:w="2693" w:type="dxa"/>
            <w:vAlign w:val="center"/>
          </w:tcPr>
          <w:p>
            <w:pPr>
              <w:pStyle w:val="3"/>
              <w:spacing w:before="156" w:beforeLines="50" w:after="156" w:afterLines="50"/>
              <w:jc w:val="center"/>
              <w:rPr>
                <w:rFonts w:ascii="Times New Roman" w:hAnsi="Times New Roman"/>
                <w:b/>
                <w:bCs/>
                <w:szCs w:val="21"/>
              </w:rPr>
            </w:pPr>
            <w:r>
              <w:rPr>
                <w:rFonts w:ascii="Times New Roman" w:hAnsi="Times New Roman"/>
                <w:b/>
                <w:bCs/>
                <w:szCs w:val="21"/>
              </w:rPr>
              <w:t>对应课程内容</w:t>
            </w:r>
          </w:p>
        </w:tc>
        <w:tc>
          <w:tcPr>
            <w:tcW w:w="3969" w:type="dxa"/>
            <w:vAlign w:val="center"/>
          </w:tcPr>
          <w:p>
            <w:pPr>
              <w:pStyle w:val="3"/>
              <w:spacing w:before="156" w:beforeLines="50" w:after="156" w:afterLines="50"/>
              <w:jc w:val="center"/>
              <w:rPr>
                <w:rFonts w:ascii="Times New Roman" w:hAnsi="Times New Roman"/>
                <w:b/>
                <w:bCs/>
                <w:szCs w:val="21"/>
              </w:rPr>
            </w:pPr>
            <w:r>
              <w:rPr>
                <w:rFonts w:ascii="Times New Roman" w:hAnsi="Times New Roman"/>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Merge w:val="restart"/>
            <w:vAlign w:val="center"/>
          </w:tcPr>
          <w:p>
            <w:pPr>
              <w:pStyle w:val="3"/>
              <w:spacing w:before="156" w:beforeLines="50" w:after="156" w:afterLines="50"/>
              <w:jc w:val="center"/>
              <w:rPr>
                <w:rFonts w:ascii="Times New Roman" w:hAnsi="Times New Roman"/>
                <w:szCs w:val="21"/>
              </w:rPr>
            </w:pPr>
            <w:r>
              <w:rPr>
                <w:rFonts w:ascii="Times New Roman" w:hAnsi="Times New Roman"/>
                <w:szCs w:val="21"/>
              </w:rPr>
              <w:t>课程目标</w:t>
            </w:r>
          </w:p>
        </w:tc>
        <w:tc>
          <w:tcPr>
            <w:tcW w:w="1276" w:type="dxa"/>
            <w:vAlign w:val="center"/>
          </w:tcPr>
          <w:p>
            <w:pPr>
              <w:pStyle w:val="3"/>
              <w:spacing w:before="156" w:beforeLines="50" w:after="156" w:afterLines="50"/>
              <w:jc w:val="center"/>
              <w:rPr>
                <w:rFonts w:ascii="Times New Roman" w:hAnsi="Times New Roman"/>
              </w:rPr>
            </w:pPr>
            <w:r>
              <w:rPr>
                <w:rFonts w:ascii="Times New Roman" w:hAnsi="Times New Roman"/>
              </w:rPr>
              <w:t>1</w:t>
            </w:r>
          </w:p>
        </w:tc>
        <w:tc>
          <w:tcPr>
            <w:tcW w:w="2693" w:type="dxa"/>
            <w:vAlign w:val="center"/>
          </w:tcPr>
          <w:p>
            <w:pPr>
              <w:pStyle w:val="3"/>
              <w:spacing w:before="156" w:beforeLines="50" w:after="156" w:afterLines="50"/>
              <w:jc w:val="both"/>
              <w:rPr>
                <w:rFonts w:ascii="Times New Roman" w:hAnsi="Times New Roman"/>
              </w:rPr>
            </w:pPr>
            <w:r>
              <w:rPr>
                <w:rFonts w:ascii="Times New Roman" w:hAnsi="Times New Roman"/>
              </w:rPr>
              <w:t>第1周 城</w:t>
            </w:r>
            <w:r>
              <w:rPr>
                <w:rFonts w:hint="eastAsia"/>
              </w:rPr>
              <w:t>了解现今流行的各种建筑模型的特点，理解建筑模型的用途。掌握建筑模型的制作材料和工艺</w:t>
            </w:r>
            <w:r>
              <w:rPr>
                <w:rFonts w:hint="eastAsia"/>
                <w:lang w:eastAsia="zh-CN"/>
              </w:rPr>
              <w:t>，</w:t>
            </w:r>
            <w:r>
              <w:rPr>
                <w:rFonts w:hint="eastAsia"/>
              </w:rPr>
              <w:t>了解各种模型加工工具的用途和使用方法，及掌握各种材料对工具的适应性</w:t>
            </w:r>
            <w:r>
              <w:rPr>
                <w:rFonts w:ascii="Times New Roman" w:hAnsi="Times New Roman"/>
              </w:rPr>
              <w:t>。</w:t>
            </w:r>
          </w:p>
        </w:tc>
        <w:tc>
          <w:tcPr>
            <w:tcW w:w="3969" w:type="dxa"/>
            <w:vMerge w:val="restart"/>
            <w:vAlign w:val="center"/>
          </w:tcPr>
          <w:p>
            <w:pPr>
              <w:pStyle w:val="3"/>
              <w:spacing w:before="156" w:beforeLines="50" w:after="156" w:afterLines="50"/>
              <w:jc w:val="left"/>
              <w:rPr>
                <w:rFonts w:ascii="Times New Roman" w:hAnsi="Times New Roman"/>
                <w:b/>
                <w:bCs/>
                <w:color w:val="000000"/>
                <w:szCs w:val="21"/>
              </w:rPr>
            </w:pPr>
            <w:r>
              <w:rPr>
                <w:rFonts w:ascii="Times New Roman" w:hAnsi="Times New Roman"/>
                <w:b/>
                <w:bCs/>
                <w:color w:val="000000"/>
                <w:szCs w:val="21"/>
              </w:rPr>
              <w:t>毕业要求2：可持续发展与公平意识</w:t>
            </w:r>
          </w:p>
          <w:p>
            <w:pPr>
              <w:pStyle w:val="3"/>
              <w:spacing w:before="156" w:beforeLines="50" w:after="156" w:afterLines="50"/>
              <w:jc w:val="left"/>
              <w:rPr>
                <w:rFonts w:ascii="Times New Roman" w:hAnsi="Times New Roman"/>
                <w:color w:val="000000"/>
                <w:szCs w:val="21"/>
              </w:rPr>
            </w:pPr>
            <w:r>
              <w:rPr>
                <w:rFonts w:ascii="Times New Roman" w:hAnsi="Times New Roman"/>
                <w:color w:val="000000"/>
                <w:szCs w:val="21"/>
              </w:rPr>
              <w:t>2-1 能够基于</w:t>
            </w:r>
            <w:r>
              <w:rPr>
                <w:rFonts w:hint="eastAsia" w:ascii="Times New Roman" w:hAnsi="Times New Roman" w:eastAsia="宋体" w:cs="Times New Roman"/>
                <w:lang w:eastAsia="zh-CN"/>
              </w:rPr>
              <w:t>风景园林</w:t>
            </w:r>
            <w:r>
              <w:rPr>
                <w:rFonts w:ascii="Times New Roman" w:hAnsi="Times New Roman"/>
                <w:color w:val="000000"/>
                <w:szCs w:val="21"/>
              </w:rPr>
              <w:t>相关背景知识进行合理分析，评价</w:t>
            </w:r>
            <w:r>
              <w:rPr>
                <w:rFonts w:hint="eastAsia" w:ascii="Times New Roman" w:hAnsi="Times New Roman" w:eastAsia="宋体" w:cs="Times New Roman"/>
                <w:lang w:eastAsia="zh-CN"/>
              </w:rPr>
              <w:t>风景园林</w:t>
            </w:r>
            <w:r>
              <w:rPr>
                <w:rFonts w:ascii="Times New Roman" w:hAnsi="Times New Roman"/>
                <w:color w:val="000000"/>
                <w:szCs w:val="21"/>
              </w:rPr>
              <w:t>实施和城乡现状问题的解决方案对社会、健康、安全、法律以及文化的影响，并理解应承担的责任</w:t>
            </w:r>
          </w:p>
          <w:p>
            <w:pPr>
              <w:pStyle w:val="3"/>
              <w:spacing w:before="156" w:beforeLines="50" w:after="156" w:afterLines="50"/>
              <w:jc w:val="left"/>
              <w:rPr>
                <w:rFonts w:ascii="Times New Roman" w:hAnsi="Times New Roman"/>
                <w:b/>
                <w:bCs/>
                <w:color w:val="000000"/>
                <w:szCs w:val="21"/>
              </w:rPr>
            </w:pPr>
            <w:r>
              <w:rPr>
                <w:rFonts w:ascii="Times New Roman" w:hAnsi="Times New Roman"/>
                <w:b/>
                <w:bCs/>
                <w:color w:val="000000"/>
                <w:szCs w:val="21"/>
              </w:rPr>
              <w:t>毕业要求3：专业研究能力</w:t>
            </w:r>
          </w:p>
          <w:p>
            <w:pPr>
              <w:pStyle w:val="3"/>
              <w:spacing w:before="156" w:beforeLines="50" w:after="156" w:afterLines="50"/>
              <w:jc w:val="left"/>
              <w:rPr>
                <w:rFonts w:ascii="Times New Roman" w:hAnsi="Times New Roman"/>
                <w:color w:val="000000"/>
                <w:szCs w:val="21"/>
              </w:rPr>
            </w:pPr>
            <w:r>
              <w:rPr>
                <w:rFonts w:ascii="Times New Roman" w:hAnsi="Times New Roman"/>
                <w:color w:val="000000"/>
                <w:szCs w:val="21"/>
              </w:rPr>
              <w:t>3-2 能够基于</w:t>
            </w:r>
            <w:r>
              <w:rPr>
                <w:rFonts w:hint="eastAsia" w:ascii="Times New Roman" w:hAnsi="Times New Roman" w:eastAsia="宋体" w:cs="Times New Roman"/>
                <w:lang w:eastAsia="zh-CN"/>
              </w:rPr>
              <w:t>风景园林</w:t>
            </w:r>
            <w:r>
              <w:rPr>
                <w:rFonts w:ascii="Times New Roman" w:hAnsi="Times New Roman"/>
                <w:color w:val="000000"/>
                <w:szCs w:val="21"/>
              </w:rPr>
              <w:t>及相关学科的原理并采用科学方法对</w:t>
            </w:r>
            <w:r>
              <w:rPr>
                <w:rFonts w:hint="eastAsia" w:ascii="Times New Roman" w:hAnsi="Times New Roman"/>
                <w:color w:val="000000"/>
                <w:szCs w:val="21"/>
                <w:lang w:eastAsia="zh-CN"/>
              </w:rPr>
              <w:t>景观</w:t>
            </w:r>
            <w:r>
              <w:rPr>
                <w:rFonts w:ascii="Times New Roman" w:hAnsi="Times New Roman"/>
                <w:color w:val="000000"/>
                <w:szCs w:val="21"/>
              </w:rPr>
              <w:t>问题进行研究，包括研究设计、分析与解释数据、并通过综合分析得到合理有效的结论</w:t>
            </w:r>
          </w:p>
          <w:p>
            <w:pPr>
              <w:pStyle w:val="3"/>
              <w:spacing w:before="156" w:beforeLines="50" w:after="156" w:afterLines="50"/>
              <w:jc w:val="left"/>
              <w:rPr>
                <w:rFonts w:ascii="Times New Roman" w:hAnsi="Times New Roman"/>
                <w:b/>
                <w:bCs/>
                <w:color w:val="000000"/>
                <w:szCs w:val="21"/>
              </w:rPr>
            </w:pPr>
            <w:r>
              <w:rPr>
                <w:rFonts w:ascii="Times New Roman" w:hAnsi="Times New Roman"/>
                <w:b/>
                <w:bCs/>
                <w:color w:val="000000"/>
                <w:szCs w:val="21"/>
              </w:rPr>
              <w:t>毕业要求4：解决问题能力</w:t>
            </w:r>
          </w:p>
          <w:p>
            <w:pPr>
              <w:pStyle w:val="3"/>
              <w:spacing w:before="156" w:beforeLines="50" w:after="156" w:afterLines="50"/>
              <w:jc w:val="left"/>
              <w:rPr>
                <w:rFonts w:ascii="Times New Roman" w:hAnsi="Times New Roman"/>
                <w:color w:val="000000"/>
                <w:szCs w:val="21"/>
              </w:rPr>
            </w:pPr>
            <w:r>
              <w:rPr>
                <w:rFonts w:ascii="Times New Roman" w:hAnsi="Times New Roman"/>
                <w:color w:val="000000"/>
                <w:szCs w:val="21"/>
              </w:rPr>
              <w:t>4-1 熟悉</w:t>
            </w:r>
            <w:r>
              <w:rPr>
                <w:rFonts w:hint="eastAsia" w:ascii="Times New Roman" w:hAnsi="Times New Roman" w:eastAsia="宋体" w:cs="Times New Roman"/>
                <w:lang w:eastAsia="zh-CN"/>
              </w:rPr>
              <w:t>风景园林</w:t>
            </w:r>
            <w:r>
              <w:rPr>
                <w:rFonts w:ascii="Times New Roman" w:hAnsi="Times New Roman"/>
                <w:color w:val="000000"/>
                <w:szCs w:val="21"/>
              </w:rPr>
              <w:t>设计的基本要求，能开展现状调研、规划定位、规划设计</w:t>
            </w:r>
          </w:p>
          <w:p>
            <w:pPr>
              <w:pStyle w:val="3"/>
              <w:spacing w:before="156" w:beforeLines="50" w:after="156" w:afterLines="50"/>
              <w:jc w:val="left"/>
              <w:rPr>
                <w:rFonts w:ascii="Times New Roman" w:hAnsi="Times New Roman"/>
              </w:rPr>
            </w:pPr>
            <w:r>
              <w:rPr>
                <w:rFonts w:ascii="Times New Roman" w:hAnsi="Times New Roman"/>
                <w:color w:val="000000"/>
                <w:szCs w:val="21"/>
              </w:rPr>
              <w:t>4-2 能够应用自然科学、社会科学、工程技术、人文艺术科学和</w:t>
            </w:r>
            <w:r>
              <w:rPr>
                <w:rFonts w:hint="eastAsia" w:ascii="Times New Roman" w:hAnsi="Times New Roman" w:eastAsia="宋体" w:cs="Times New Roman"/>
                <w:lang w:eastAsia="zh-CN"/>
              </w:rPr>
              <w:t>风景园林</w:t>
            </w:r>
            <w:r>
              <w:rPr>
                <w:rFonts w:ascii="Times New Roman" w:hAnsi="Times New Roman"/>
                <w:color w:val="000000"/>
                <w:szCs w:val="21"/>
              </w:rPr>
              <w:t>的基本原理，识别、表达、并通过文献研究分析复杂的</w:t>
            </w:r>
            <w:r>
              <w:rPr>
                <w:rFonts w:hint="eastAsia" w:ascii="Times New Roman" w:hAnsi="Times New Roman"/>
                <w:color w:val="000000"/>
                <w:szCs w:val="21"/>
                <w:lang w:eastAsia="zh-CN"/>
              </w:rPr>
              <w:t>景观</w:t>
            </w:r>
            <w:r>
              <w:rPr>
                <w:rFonts w:ascii="Times New Roman" w:hAnsi="Times New Roman"/>
                <w:color w:val="000000"/>
                <w:szCs w:val="21"/>
              </w:rPr>
              <w:t>问题，以获得有效结论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pStyle w:val="3"/>
              <w:spacing w:before="156" w:beforeLines="50" w:after="156" w:afterLines="50"/>
              <w:jc w:val="center"/>
              <w:rPr>
                <w:rFonts w:ascii="Times New Roman" w:hAnsi="Times New Roman"/>
                <w:szCs w:val="21"/>
              </w:rPr>
            </w:pPr>
          </w:p>
        </w:tc>
        <w:tc>
          <w:tcPr>
            <w:tcW w:w="1276" w:type="dxa"/>
            <w:vAlign w:val="center"/>
          </w:tcPr>
          <w:p>
            <w:pPr>
              <w:pStyle w:val="3"/>
              <w:spacing w:before="156" w:beforeLines="50" w:after="156" w:afterLines="50"/>
              <w:jc w:val="center"/>
              <w:rPr>
                <w:rFonts w:ascii="Times New Roman" w:hAnsi="Times New Roman"/>
              </w:rPr>
            </w:pPr>
            <w:r>
              <w:rPr>
                <w:rFonts w:ascii="Times New Roman" w:hAnsi="Times New Roman"/>
              </w:rPr>
              <w:t>2</w:t>
            </w:r>
          </w:p>
        </w:tc>
        <w:tc>
          <w:tcPr>
            <w:tcW w:w="2693" w:type="dxa"/>
            <w:vAlign w:val="center"/>
          </w:tcPr>
          <w:p>
            <w:pPr>
              <w:pStyle w:val="3"/>
              <w:spacing w:before="156" w:beforeLines="50" w:after="156" w:afterLines="50"/>
              <w:jc w:val="both"/>
              <w:rPr>
                <w:rFonts w:hint="eastAsia" w:ascii="Times New Roman" w:hAnsi="Times New Roman" w:eastAsia="宋体"/>
                <w:lang w:eastAsia="zh-CN"/>
              </w:rPr>
            </w:pPr>
            <w:r>
              <w:rPr>
                <w:rFonts w:ascii="Times New Roman" w:hAnsi="Times New Roman"/>
              </w:rPr>
              <w:t xml:space="preserve">第2-4周 </w:t>
            </w:r>
            <w:r>
              <w:rPr>
                <w:rFonts w:hint="eastAsia"/>
              </w:rPr>
              <w:t>了解一般模型的制作流程和在流程过程中的工艺特点和要求。掌握标准模型和展示模型制作的流程</w:t>
            </w:r>
            <w:r>
              <w:rPr>
                <w:rFonts w:hint="eastAsia"/>
                <w:lang w:eastAsia="zh-CN"/>
              </w:rPr>
              <w:t>，</w:t>
            </w:r>
            <w:r>
              <w:rPr>
                <w:rFonts w:hint="eastAsia"/>
              </w:rPr>
              <w:t>了解不同材质的加工工艺及制作方法、最后效果</w:t>
            </w:r>
            <w:r>
              <w:rPr>
                <w:rFonts w:hint="eastAsia"/>
                <w:lang w:eastAsia="zh-CN"/>
              </w:rPr>
              <w:t>。</w:t>
            </w:r>
          </w:p>
        </w:tc>
        <w:tc>
          <w:tcPr>
            <w:tcW w:w="3969" w:type="dxa"/>
            <w:vMerge w:val="continue"/>
            <w:vAlign w:val="center"/>
          </w:tcPr>
          <w:p>
            <w:pPr>
              <w:pStyle w:val="3"/>
              <w:spacing w:before="156" w:beforeLines="50" w:after="156" w:afterLines="50"/>
              <w:jc w:val="center"/>
              <w:rPr>
                <w:rFonts w:ascii="Times New Roman" w:hAnsi="Times New Roman"/>
              </w:rPr>
            </w:pPr>
          </w:p>
        </w:tc>
      </w:tr>
    </w:tbl>
    <w:p>
      <w:pPr>
        <w:spacing w:before="156" w:beforeLines="50" w:after="156" w:afterLines="50"/>
        <w:ind w:firstLine="562" w:firstLineChars="200"/>
        <w:rPr>
          <w:rFonts w:ascii="Times New Roman" w:hAnsi="Times New Roman" w:eastAsia="黑体" w:cs="Times New Roman"/>
          <w:b/>
          <w:sz w:val="28"/>
          <w:szCs w:val="28"/>
        </w:rPr>
      </w:pPr>
      <w:r>
        <w:rPr>
          <w:rFonts w:ascii="Times New Roman" w:hAnsi="Times New Roman" w:eastAsia="黑体" w:cs="Times New Roman"/>
          <w:b/>
          <w:sz w:val="28"/>
          <w:szCs w:val="28"/>
        </w:rPr>
        <w:t>三、教学内容</w:t>
      </w:r>
    </w:p>
    <w:p>
      <w:pPr>
        <w:widowControl/>
        <w:spacing w:before="156" w:beforeLines="50" w:after="156" w:afterLines="50"/>
        <w:ind w:firstLine="482" w:firstLineChars="200"/>
        <w:jc w:val="left"/>
        <w:rPr>
          <w:rFonts w:ascii="Times New Roman" w:hAnsi="Times New Roman" w:cs="Times New Roman"/>
        </w:rPr>
      </w:pPr>
      <w:r>
        <w:rPr>
          <w:rFonts w:ascii="Times New Roman" w:hAnsi="Times New Roman" w:eastAsia="黑体" w:cs="Times New Roman"/>
          <w:b/>
          <w:sz w:val="24"/>
          <w:szCs w:val="24"/>
        </w:rPr>
        <w:t>城市认知实习及调研报告</w:t>
      </w:r>
    </w:p>
    <w:p>
      <w:pPr>
        <w:widowControl/>
        <w:spacing w:before="156" w:beforeLines="50" w:after="156" w:afterLines="50"/>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1.教学目标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 xml:space="preserve">  以模型制作的理论为指导，进行实际的模型制作，进一步理解模型制作的方式、方法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宋体" w:cs="Times New Roman"/>
          <w:szCs w:val="21"/>
        </w:rPr>
      </w:pPr>
      <w:r>
        <w:rPr>
          <w:rFonts w:hint="eastAsia" w:ascii="Times New Roman" w:hAnsi="Times New Roman" w:eastAsia="宋体" w:cs="Times New Roman"/>
          <w:kern w:val="2"/>
          <w:sz w:val="21"/>
          <w:szCs w:val="20"/>
          <w:lang w:val="en-US" w:eastAsia="zh-CN" w:bidi="ar-SA"/>
        </w:rPr>
        <w:t>和效果把握</w:t>
      </w:r>
      <w:r>
        <w:rPr>
          <w:rFonts w:hint="eastAsia" w:ascii="Times New Roman" w:hAnsi="Times New Roman" w:eastAsia="宋体" w:cs="Times New Roman"/>
          <w:szCs w:val="21"/>
        </w:rPr>
        <w:t>。</w:t>
      </w:r>
    </w:p>
    <w:p>
      <w:pPr>
        <w:widowControl/>
        <w:spacing w:before="156" w:beforeLines="50" w:after="156" w:afterLines="50"/>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2.教学重难点</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1）不同材料制作出来的各种模型效果，熟练掌握各种加工工具的使用；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2）综合材料的使用和效果掌握。</w:t>
      </w:r>
    </w:p>
    <w:p>
      <w:pPr>
        <w:widowControl/>
        <w:spacing w:before="156" w:beforeLines="50" w:after="156" w:afterLines="50"/>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3.教学内容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根据某设计方案，运用材料及加工制作工艺制作出实物模型两个。</w:t>
      </w:r>
    </w:p>
    <w:p>
      <w:pPr>
        <w:widowControl/>
        <w:spacing w:before="156" w:beforeLines="50" w:after="156" w:afterLines="50"/>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4.教学方法 </w:t>
      </w:r>
    </w:p>
    <w:p>
      <w:pPr>
        <w:widowControl/>
        <w:spacing w:before="156" w:beforeLines="50" w:after="156" w:afterLines="50"/>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采用课堂讲授式教学，集中指导。结合</w:t>
      </w:r>
      <w:r>
        <w:rPr>
          <w:rFonts w:hint="eastAsia" w:ascii="Times New Roman" w:hAnsi="Times New Roman" w:eastAsia="宋体" w:cs="Times New Roman"/>
          <w:color w:val="000000"/>
          <w:kern w:val="0"/>
          <w:szCs w:val="21"/>
          <w:lang w:eastAsia="zh-CN"/>
        </w:rPr>
        <w:t>模型实践制作</w:t>
      </w:r>
      <w:r>
        <w:rPr>
          <w:rFonts w:ascii="Times New Roman" w:hAnsi="Times New Roman" w:eastAsia="宋体" w:cs="Times New Roman"/>
          <w:color w:val="000000"/>
          <w:kern w:val="0"/>
          <w:szCs w:val="21"/>
        </w:rPr>
        <w:t>，激发学生兴趣。在现场</w:t>
      </w:r>
      <w:r>
        <w:rPr>
          <w:rFonts w:hint="eastAsia" w:ascii="Times New Roman" w:hAnsi="Times New Roman" w:eastAsia="宋体" w:cs="Times New Roman"/>
          <w:color w:val="000000"/>
          <w:kern w:val="0"/>
          <w:szCs w:val="21"/>
          <w:lang w:eastAsia="zh-CN"/>
        </w:rPr>
        <w:t>制作</w:t>
      </w:r>
      <w:r>
        <w:rPr>
          <w:rFonts w:ascii="Times New Roman" w:hAnsi="Times New Roman" w:eastAsia="宋体" w:cs="Times New Roman"/>
          <w:color w:val="000000"/>
          <w:kern w:val="0"/>
          <w:szCs w:val="21"/>
        </w:rPr>
        <w:t>基础上，完成</w:t>
      </w:r>
      <w:r>
        <w:rPr>
          <w:rFonts w:hint="eastAsia" w:ascii="Times New Roman" w:hAnsi="Times New Roman" w:eastAsia="宋体" w:cs="Times New Roman"/>
          <w:color w:val="000000"/>
          <w:kern w:val="0"/>
          <w:szCs w:val="21"/>
          <w:lang w:eastAsia="zh-CN"/>
        </w:rPr>
        <w:t>模型的展示</w:t>
      </w:r>
      <w:r>
        <w:rPr>
          <w:rFonts w:ascii="Times New Roman" w:hAnsi="Times New Roman" w:eastAsia="宋体" w:cs="Times New Roman"/>
          <w:color w:val="000000"/>
          <w:kern w:val="0"/>
          <w:szCs w:val="21"/>
        </w:rPr>
        <w:t>。</w:t>
      </w:r>
    </w:p>
    <w:p>
      <w:pPr>
        <w:widowControl/>
        <w:spacing w:before="156" w:beforeLines="50" w:after="156" w:afterLines="50"/>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5.教学评价</w:t>
      </w:r>
    </w:p>
    <w:p>
      <w:pPr>
        <w:widowControl/>
        <w:spacing w:before="156" w:beforeLines="50" w:after="156" w:afterLines="50"/>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平时成绩占总评成绩的60%，报告成绩占总评成绩的40%。报告主要评分点是根据调研的详细度、逻辑的清晰度、语言的流畅度、结论的力度等综合评定。</w:t>
      </w:r>
    </w:p>
    <w:p>
      <w:pPr>
        <w:widowControl/>
        <w:spacing w:before="156" w:beforeLines="50" w:after="156" w:afterLines="50"/>
        <w:ind w:firstLine="562" w:firstLineChars="200"/>
        <w:jc w:val="left"/>
        <w:rPr>
          <w:rFonts w:ascii="Times New Roman" w:hAnsi="Times New Roman" w:cs="Times New Roman"/>
        </w:rPr>
      </w:pPr>
      <w:r>
        <w:rPr>
          <w:rFonts w:ascii="Times New Roman" w:hAnsi="Times New Roman" w:eastAsia="黑体" w:cs="Times New Roman"/>
          <w:b/>
          <w:sz w:val="28"/>
          <w:szCs w:val="28"/>
        </w:rPr>
        <w:t>四、学时分配</w:t>
      </w:r>
    </w:p>
    <w:p>
      <w:pPr>
        <w:widowControl/>
        <w:spacing w:before="156" w:beforeLines="50" w:after="156" w:afterLines="50"/>
        <w:jc w:val="center"/>
        <w:rPr>
          <w:rFonts w:ascii="Times New Roman" w:hAnsi="Times New Roman" w:eastAsia="宋体" w:cs="Times New Roman"/>
          <w:b/>
          <w:szCs w:val="21"/>
        </w:rPr>
      </w:pPr>
      <w:r>
        <w:rPr>
          <w:rFonts w:ascii="Times New Roman" w:hAnsi="Times New Roman" w:eastAsia="宋体" w:cs="Times New Roman"/>
          <w:b/>
          <w:szCs w:val="21"/>
        </w:rPr>
        <w:t>表2：各章节的具体内容和学时分配表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章节</w:t>
            </w:r>
          </w:p>
        </w:tc>
        <w:tc>
          <w:tcPr>
            <w:tcW w:w="2765"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章节内容</w:t>
            </w:r>
          </w:p>
        </w:tc>
        <w:tc>
          <w:tcPr>
            <w:tcW w:w="2766"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Merge w:val="restart"/>
            <w:vAlign w:val="center"/>
          </w:tcPr>
          <w:p>
            <w:pPr>
              <w:spacing w:before="156" w:beforeLines="50" w:after="156" w:afterLines="50"/>
              <w:jc w:val="center"/>
              <w:rPr>
                <w:rFonts w:ascii="Times New Roman" w:hAnsi="Times New Roman" w:eastAsia="宋体" w:cs="Times New Roman"/>
              </w:rPr>
            </w:pPr>
            <w:r>
              <w:rPr>
                <w:rFonts w:ascii="Times New Roman" w:hAnsi="Times New Roman" w:eastAsia="宋体" w:cs="Times New Roman"/>
              </w:rPr>
              <w:t>认知实习</w:t>
            </w:r>
          </w:p>
        </w:tc>
        <w:tc>
          <w:tcPr>
            <w:tcW w:w="2765"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szCs w:val="21"/>
              </w:rPr>
              <w:t>基础知识与实习动员</w:t>
            </w:r>
          </w:p>
        </w:tc>
        <w:tc>
          <w:tcPr>
            <w:tcW w:w="2766"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Merge w:val="continue"/>
            <w:vAlign w:val="center"/>
          </w:tcPr>
          <w:p>
            <w:pPr>
              <w:spacing w:before="156" w:beforeLines="50" w:after="156" w:afterLines="50"/>
              <w:jc w:val="center"/>
              <w:rPr>
                <w:rFonts w:ascii="Times New Roman" w:hAnsi="Times New Roman" w:eastAsia="宋体" w:cs="Times New Roman"/>
              </w:rPr>
            </w:pPr>
          </w:p>
        </w:tc>
        <w:tc>
          <w:tcPr>
            <w:tcW w:w="2765" w:type="dxa"/>
            <w:vAlign w:val="center"/>
          </w:tcPr>
          <w:p>
            <w:pPr>
              <w:widowControl/>
              <w:spacing w:before="156" w:beforeLines="50" w:after="156" w:afterLines="50"/>
              <w:jc w:val="center"/>
              <w:rPr>
                <w:rFonts w:hint="eastAsia" w:ascii="Times New Roman" w:hAnsi="Times New Roman" w:eastAsia="宋体" w:cs="Times New Roman"/>
                <w:lang w:eastAsia="zh-CN"/>
              </w:rPr>
            </w:pPr>
            <w:r>
              <w:rPr>
                <w:rFonts w:hint="eastAsia" w:ascii="Times New Roman" w:hAnsi="Times New Roman" w:eastAsia="宋体" w:cs="Times New Roman"/>
                <w:bCs/>
                <w:szCs w:val="21"/>
                <w:lang w:eastAsia="zh-CN"/>
              </w:rPr>
              <w:t>制作模型</w:t>
            </w:r>
          </w:p>
        </w:tc>
        <w:tc>
          <w:tcPr>
            <w:tcW w:w="2766"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Merge w:val="continue"/>
            <w:vAlign w:val="center"/>
          </w:tcPr>
          <w:p>
            <w:pPr>
              <w:spacing w:before="156" w:beforeLines="50" w:after="156" w:afterLines="50"/>
              <w:jc w:val="center"/>
              <w:rPr>
                <w:rFonts w:ascii="Times New Roman" w:hAnsi="Times New Roman" w:eastAsia="宋体" w:cs="Times New Roman"/>
              </w:rPr>
            </w:pPr>
          </w:p>
        </w:tc>
        <w:tc>
          <w:tcPr>
            <w:tcW w:w="2765" w:type="dxa"/>
            <w:vAlign w:val="center"/>
          </w:tcPr>
          <w:p>
            <w:pPr>
              <w:widowControl/>
              <w:spacing w:before="156" w:beforeLines="50" w:after="156" w:afterLines="50"/>
              <w:jc w:val="center"/>
              <w:rPr>
                <w:rFonts w:ascii="Times New Roman" w:hAnsi="Times New Roman" w:eastAsia="宋体" w:cs="Times New Roman"/>
              </w:rPr>
            </w:pPr>
            <w:r>
              <w:rPr>
                <w:rFonts w:hint="eastAsia" w:ascii="Times New Roman" w:hAnsi="Times New Roman" w:eastAsia="宋体" w:cs="Times New Roman"/>
                <w:bCs/>
                <w:szCs w:val="21"/>
                <w:lang w:eastAsia="zh-CN"/>
              </w:rPr>
              <w:t>展示模型</w:t>
            </w:r>
            <w:r>
              <w:rPr>
                <w:rFonts w:hint="eastAsia" w:ascii="Times New Roman" w:hAnsi="Times New Roman" w:eastAsia="宋体" w:cs="Times New Roman"/>
                <w:bCs/>
                <w:szCs w:val="21"/>
              </w:rPr>
              <w:t>与汇报</w:t>
            </w:r>
          </w:p>
        </w:tc>
        <w:tc>
          <w:tcPr>
            <w:tcW w:w="2766" w:type="dxa"/>
            <w:vAlign w:val="center"/>
          </w:tcPr>
          <w:p>
            <w:pPr>
              <w:widowControl/>
              <w:spacing w:before="156" w:beforeLines="50" w:after="156" w:afterLines="50"/>
              <w:jc w:val="center"/>
              <w:rPr>
                <w:rFonts w:ascii="Times New Roman" w:hAnsi="Times New Roman" w:eastAsia="宋体" w:cs="Times New Roman"/>
              </w:rPr>
            </w:pPr>
            <w:r>
              <w:rPr>
                <w:rFonts w:hint="eastAsia" w:ascii="Times New Roman" w:hAnsi="Times New Roman" w:eastAsia="宋体" w:cs="Times New Roma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Merge w:val="continue"/>
            <w:vAlign w:val="center"/>
          </w:tcPr>
          <w:p>
            <w:pPr>
              <w:widowControl/>
              <w:spacing w:before="156" w:beforeLines="50" w:after="156" w:afterLines="50"/>
              <w:jc w:val="center"/>
              <w:rPr>
                <w:rFonts w:ascii="Times New Roman" w:hAnsi="Times New Roman" w:eastAsia="宋体" w:cs="Times New Roman"/>
              </w:rPr>
            </w:pPr>
          </w:p>
        </w:tc>
        <w:tc>
          <w:tcPr>
            <w:tcW w:w="2765"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总计</w:t>
            </w:r>
          </w:p>
        </w:tc>
        <w:tc>
          <w:tcPr>
            <w:tcW w:w="2766" w:type="dxa"/>
            <w:vAlign w:val="center"/>
          </w:tcPr>
          <w:p>
            <w:pPr>
              <w:widowControl/>
              <w:spacing w:before="156" w:beforeLines="50" w:after="156" w:afterLines="50"/>
              <w:jc w:val="center"/>
              <w:rPr>
                <w:rFonts w:ascii="Times New Roman" w:hAnsi="Times New Roman" w:eastAsia="宋体" w:cs="Times New Roman"/>
              </w:rPr>
            </w:pPr>
            <w:r>
              <w:rPr>
                <w:rFonts w:ascii="Times New Roman" w:hAnsi="Times New Roman" w:eastAsia="宋体" w:cs="Times New Roman"/>
              </w:rPr>
              <w:t>8课时+1周</w:t>
            </w:r>
          </w:p>
        </w:tc>
      </w:tr>
    </w:tbl>
    <w:p>
      <w:pPr>
        <w:widowControl/>
        <w:spacing w:before="156" w:beforeLines="50" w:after="156" w:afterLines="50"/>
        <w:ind w:firstLine="562" w:firstLineChars="200"/>
        <w:jc w:val="left"/>
        <w:rPr>
          <w:rFonts w:ascii="Times New Roman" w:hAnsi="Times New Roman" w:cs="Times New Roman"/>
        </w:rPr>
      </w:pPr>
      <w:r>
        <w:rPr>
          <w:rFonts w:ascii="Times New Roman" w:hAnsi="Times New Roman" w:eastAsia="黑体" w:cs="Times New Roman"/>
          <w:b/>
          <w:sz w:val="28"/>
          <w:szCs w:val="28"/>
        </w:rPr>
        <w:t>五、教学进度</w:t>
      </w:r>
    </w:p>
    <w:p>
      <w:pPr>
        <w:widowControl/>
        <w:spacing w:before="156" w:beforeLines="50" w:after="156" w:afterLines="50"/>
        <w:jc w:val="center"/>
        <w:rPr>
          <w:rFonts w:ascii="Times New Roman" w:hAnsi="Times New Roman" w:eastAsia="宋体" w:cs="Times New Roman"/>
          <w:b/>
          <w:szCs w:val="21"/>
        </w:rPr>
      </w:pPr>
      <w:r>
        <w:rPr>
          <w:rFonts w:ascii="Times New Roman" w:hAnsi="Times New Roman" w:eastAsia="宋体" w:cs="Times New Roman"/>
          <w:b/>
          <w:szCs w:val="21"/>
        </w:rPr>
        <w:t>表3：教学进度表</w:t>
      </w:r>
    </w:p>
    <w:tbl>
      <w:tblPr>
        <w:tblStyle w:val="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709"/>
        <w:gridCol w:w="1701"/>
        <w:gridCol w:w="2835"/>
        <w:gridCol w:w="709"/>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Align w:val="center"/>
          </w:tcPr>
          <w:p>
            <w:pPr>
              <w:widowControl/>
              <w:spacing w:before="156" w:beforeLines="50" w:after="156"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周次</w:t>
            </w:r>
          </w:p>
        </w:tc>
        <w:tc>
          <w:tcPr>
            <w:tcW w:w="709" w:type="dxa"/>
            <w:vAlign w:val="center"/>
          </w:tcPr>
          <w:p>
            <w:pPr>
              <w:widowControl/>
              <w:spacing w:before="156" w:beforeLines="50" w:after="156"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日期</w:t>
            </w:r>
          </w:p>
        </w:tc>
        <w:tc>
          <w:tcPr>
            <w:tcW w:w="1701" w:type="dxa"/>
            <w:vAlign w:val="center"/>
          </w:tcPr>
          <w:p>
            <w:pPr>
              <w:widowControl/>
              <w:spacing w:before="156" w:beforeLines="50" w:after="156"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章节名称</w:t>
            </w:r>
          </w:p>
        </w:tc>
        <w:tc>
          <w:tcPr>
            <w:tcW w:w="2835" w:type="dxa"/>
            <w:vAlign w:val="center"/>
          </w:tcPr>
          <w:p>
            <w:pPr>
              <w:widowControl/>
              <w:spacing w:before="156" w:beforeLines="50" w:after="156"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内容提要</w:t>
            </w:r>
          </w:p>
        </w:tc>
        <w:tc>
          <w:tcPr>
            <w:tcW w:w="709" w:type="dxa"/>
            <w:vAlign w:val="center"/>
          </w:tcPr>
          <w:p>
            <w:pPr>
              <w:widowControl/>
              <w:spacing w:before="156" w:beforeLines="50" w:after="156"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授课时数</w:t>
            </w:r>
          </w:p>
        </w:tc>
        <w:tc>
          <w:tcPr>
            <w:tcW w:w="1134" w:type="dxa"/>
            <w:vAlign w:val="center"/>
          </w:tcPr>
          <w:p>
            <w:pPr>
              <w:widowControl/>
              <w:spacing w:before="156" w:beforeLines="50" w:after="156"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作业及要求</w:t>
            </w:r>
          </w:p>
        </w:tc>
        <w:tc>
          <w:tcPr>
            <w:tcW w:w="992" w:type="dxa"/>
            <w:vAlign w:val="center"/>
          </w:tcPr>
          <w:p>
            <w:pPr>
              <w:widowControl/>
              <w:spacing w:before="156" w:beforeLines="50" w:after="156"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Align w:val="center"/>
          </w:tcPr>
          <w:p>
            <w:pPr>
              <w:widowControl/>
              <w:spacing w:before="156" w:beforeLines="50" w:after="156" w:afterLines="50"/>
              <w:jc w:val="center"/>
              <w:rPr>
                <w:rFonts w:ascii="Times New Roman" w:hAnsi="Times New Roman" w:eastAsia="宋体" w:cs="Times New Roman"/>
                <w:szCs w:val="21"/>
              </w:rPr>
            </w:pPr>
          </w:p>
        </w:tc>
        <w:tc>
          <w:tcPr>
            <w:tcW w:w="709" w:type="dxa"/>
            <w:vAlign w:val="center"/>
          </w:tcPr>
          <w:p>
            <w:pPr>
              <w:widowControl/>
              <w:spacing w:before="156" w:beforeLines="50" w:after="156" w:afterLines="50"/>
              <w:jc w:val="center"/>
              <w:rPr>
                <w:rFonts w:ascii="Times New Roman" w:hAnsi="Times New Roman" w:eastAsia="宋体" w:cs="Times New Roman"/>
                <w:szCs w:val="21"/>
              </w:rPr>
            </w:pPr>
          </w:p>
        </w:tc>
        <w:tc>
          <w:tcPr>
            <w:tcW w:w="1701" w:type="dxa"/>
            <w:vAlign w:val="center"/>
          </w:tcPr>
          <w:p>
            <w:pPr>
              <w:widowControl/>
              <w:spacing w:before="156" w:beforeLines="50" w:after="156" w:afterLines="50"/>
              <w:jc w:val="left"/>
              <w:rPr>
                <w:rFonts w:ascii="Times New Roman" w:hAnsi="Times New Roman" w:eastAsia="宋体" w:cs="Times New Roman"/>
                <w:szCs w:val="21"/>
              </w:rPr>
            </w:pPr>
            <w:r>
              <w:rPr>
                <w:rFonts w:ascii="Times New Roman" w:hAnsi="Times New Roman" w:eastAsia="宋体" w:cs="Times New Roman"/>
                <w:szCs w:val="21"/>
              </w:rPr>
              <w:t>基础知识与实习动员</w:t>
            </w:r>
          </w:p>
        </w:tc>
        <w:tc>
          <w:tcPr>
            <w:tcW w:w="2835" w:type="dxa"/>
            <w:vAlign w:val="center"/>
          </w:tcPr>
          <w:p>
            <w:pPr>
              <w:widowControl/>
              <w:spacing w:before="156" w:beforeLines="50" w:after="156" w:afterLines="50"/>
              <w:jc w:val="left"/>
              <w:rPr>
                <w:rFonts w:ascii="Times New Roman" w:hAnsi="Times New Roman" w:eastAsia="宋体" w:cs="Times New Roman"/>
                <w:szCs w:val="21"/>
              </w:rPr>
            </w:pPr>
            <w:r>
              <w:rPr>
                <w:rFonts w:ascii="Times New Roman" w:hAnsi="Times New Roman" w:eastAsia="宋体" w:cs="Times New Roman"/>
                <w:szCs w:val="21"/>
              </w:rPr>
              <w:t>相关概念与注意事项</w:t>
            </w:r>
          </w:p>
        </w:tc>
        <w:tc>
          <w:tcPr>
            <w:tcW w:w="709" w:type="dxa"/>
            <w:vAlign w:val="center"/>
          </w:tcPr>
          <w:p>
            <w:pPr>
              <w:widowControl/>
              <w:spacing w:before="156" w:beforeLines="50" w:after="156" w:afterLines="50"/>
              <w:jc w:val="center"/>
              <w:rPr>
                <w:rFonts w:ascii="Times New Roman" w:hAnsi="Times New Roman" w:eastAsia="宋体" w:cs="Times New Roman"/>
                <w:szCs w:val="21"/>
              </w:rPr>
            </w:pPr>
            <w:r>
              <w:rPr>
                <w:rFonts w:ascii="Times New Roman" w:hAnsi="Times New Roman" w:eastAsia="宋体" w:cs="Times New Roman"/>
                <w:szCs w:val="21"/>
              </w:rPr>
              <w:t>2</w:t>
            </w:r>
          </w:p>
        </w:tc>
        <w:tc>
          <w:tcPr>
            <w:tcW w:w="1134" w:type="dxa"/>
            <w:vAlign w:val="center"/>
          </w:tcPr>
          <w:p>
            <w:pPr>
              <w:widowControl/>
              <w:spacing w:before="156" w:beforeLines="50" w:after="156" w:afterLines="50"/>
              <w:jc w:val="left"/>
              <w:rPr>
                <w:rFonts w:ascii="Times New Roman" w:hAnsi="Times New Roman" w:eastAsia="宋体" w:cs="Times New Roman"/>
                <w:szCs w:val="21"/>
              </w:rPr>
            </w:pPr>
          </w:p>
        </w:tc>
        <w:tc>
          <w:tcPr>
            <w:tcW w:w="992" w:type="dxa"/>
            <w:vAlign w:val="center"/>
          </w:tcPr>
          <w:p>
            <w:pPr>
              <w:widowControl/>
              <w:spacing w:before="156" w:beforeLines="50" w:after="156"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Align w:val="center"/>
          </w:tcPr>
          <w:p>
            <w:pPr>
              <w:widowControl/>
              <w:spacing w:before="156" w:beforeLines="50" w:after="156" w:afterLines="50"/>
              <w:jc w:val="center"/>
              <w:rPr>
                <w:rFonts w:ascii="Times New Roman" w:hAnsi="Times New Roman" w:eastAsia="宋体" w:cs="Times New Roman"/>
                <w:szCs w:val="21"/>
              </w:rPr>
            </w:pPr>
          </w:p>
        </w:tc>
        <w:tc>
          <w:tcPr>
            <w:tcW w:w="709" w:type="dxa"/>
            <w:vAlign w:val="center"/>
          </w:tcPr>
          <w:p>
            <w:pPr>
              <w:widowControl/>
              <w:spacing w:before="156" w:beforeLines="50" w:after="156" w:afterLines="50"/>
              <w:jc w:val="center"/>
              <w:rPr>
                <w:rFonts w:ascii="Times New Roman" w:hAnsi="Times New Roman" w:eastAsia="宋体" w:cs="Times New Roman"/>
                <w:szCs w:val="21"/>
              </w:rPr>
            </w:pPr>
          </w:p>
        </w:tc>
        <w:tc>
          <w:tcPr>
            <w:tcW w:w="1701" w:type="dxa"/>
            <w:vAlign w:val="center"/>
          </w:tcPr>
          <w:p>
            <w:pPr>
              <w:widowControl/>
              <w:spacing w:before="156" w:beforeLines="50" w:after="156" w:afterLines="50"/>
              <w:jc w:val="left"/>
              <w:rPr>
                <w:rFonts w:ascii="Times New Roman" w:hAnsi="Times New Roman" w:eastAsia="宋体" w:cs="Times New Roman"/>
                <w:bCs/>
                <w:szCs w:val="21"/>
              </w:rPr>
            </w:pPr>
            <w:r>
              <w:rPr>
                <w:rFonts w:hint="eastAsia" w:ascii="Times New Roman" w:hAnsi="Times New Roman" w:eastAsia="宋体" w:cs="Times New Roman"/>
                <w:bCs/>
                <w:szCs w:val="21"/>
                <w:lang w:eastAsia="zh-CN"/>
              </w:rPr>
              <w:t>制作模型</w:t>
            </w:r>
          </w:p>
        </w:tc>
        <w:tc>
          <w:tcPr>
            <w:tcW w:w="2835" w:type="dxa"/>
            <w:vAlign w:val="center"/>
          </w:tcPr>
          <w:p>
            <w:pPr>
              <w:widowControl/>
              <w:spacing w:before="156" w:beforeLines="50" w:after="156" w:afterLines="50"/>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rPr>
              <w:t>现场</w:t>
            </w:r>
            <w:r>
              <w:rPr>
                <w:rFonts w:hint="eastAsia" w:ascii="Times New Roman" w:hAnsi="Times New Roman" w:eastAsia="宋体" w:cs="Times New Roman"/>
                <w:szCs w:val="21"/>
                <w:lang w:eastAsia="zh-CN"/>
              </w:rPr>
              <w:t>制作</w:t>
            </w:r>
            <w:r>
              <w:rPr>
                <w:rFonts w:hint="eastAsia" w:ascii="Times New Roman" w:hAnsi="Times New Roman" w:eastAsia="宋体" w:cs="Times New Roman"/>
                <w:szCs w:val="21"/>
              </w:rPr>
              <w:t>，并完成</w:t>
            </w:r>
            <w:r>
              <w:rPr>
                <w:rFonts w:hint="eastAsia" w:ascii="Times New Roman" w:hAnsi="Times New Roman" w:eastAsia="宋体" w:cs="Times New Roman"/>
                <w:szCs w:val="21"/>
                <w:lang w:eastAsia="zh-CN"/>
              </w:rPr>
              <w:t>模型制作</w:t>
            </w:r>
          </w:p>
        </w:tc>
        <w:tc>
          <w:tcPr>
            <w:tcW w:w="709" w:type="dxa"/>
            <w:vAlign w:val="center"/>
          </w:tcPr>
          <w:p>
            <w:pPr>
              <w:widowControl/>
              <w:spacing w:before="156" w:beforeLines="50" w:after="156" w:afterLines="50"/>
              <w:jc w:val="center"/>
              <w:rPr>
                <w:rFonts w:ascii="Times New Roman" w:hAnsi="Times New Roman" w:eastAsia="宋体" w:cs="Times New Roman"/>
                <w:szCs w:val="21"/>
              </w:rPr>
            </w:pPr>
            <w:r>
              <w:rPr>
                <w:rFonts w:hint="eastAsia" w:ascii="Times New Roman" w:hAnsi="Times New Roman" w:eastAsia="宋体" w:cs="Times New Roman"/>
                <w:szCs w:val="21"/>
              </w:rPr>
              <w:t>1周</w:t>
            </w:r>
          </w:p>
        </w:tc>
        <w:tc>
          <w:tcPr>
            <w:tcW w:w="1134" w:type="dxa"/>
            <w:vAlign w:val="center"/>
          </w:tcPr>
          <w:p>
            <w:pPr>
              <w:widowControl/>
              <w:spacing w:before="156" w:beforeLines="50" w:after="156" w:afterLines="50"/>
              <w:jc w:val="left"/>
              <w:rPr>
                <w:rFonts w:ascii="Times New Roman" w:hAnsi="Times New Roman" w:eastAsia="宋体" w:cs="Times New Roman"/>
                <w:szCs w:val="21"/>
              </w:rPr>
            </w:pPr>
          </w:p>
        </w:tc>
        <w:tc>
          <w:tcPr>
            <w:tcW w:w="992" w:type="dxa"/>
            <w:vAlign w:val="center"/>
          </w:tcPr>
          <w:p>
            <w:pPr>
              <w:widowControl/>
              <w:spacing w:before="156" w:beforeLines="50" w:after="156"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Align w:val="center"/>
          </w:tcPr>
          <w:p>
            <w:pPr>
              <w:widowControl/>
              <w:spacing w:before="156" w:beforeLines="50" w:after="156" w:afterLines="50"/>
              <w:jc w:val="center"/>
              <w:rPr>
                <w:rFonts w:ascii="Times New Roman" w:hAnsi="Times New Roman" w:eastAsia="宋体" w:cs="Times New Roman"/>
                <w:szCs w:val="21"/>
              </w:rPr>
            </w:pPr>
          </w:p>
        </w:tc>
        <w:tc>
          <w:tcPr>
            <w:tcW w:w="709" w:type="dxa"/>
            <w:vAlign w:val="center"/>
          </w:tcPr>
          <w:p>
            <w:pPr>
              <w:widowControl/>
              <w:spacing w:before="156" w:beforeLines="50" w:after="156" w:afterLines="50"/>
              <w:jc w:val="center"/>
              <w:rPr>
                <w:rFonts w:ascii="Times New Roman" w:hAnsi="Times New Roman" w:eastAsia="宋体" w:cs="Times New Roman"/>
                <w:szCs w:val="21"/>
              </w:rPr>
            </w:pPr>
          </w:p>
        </w:tc>
        <w:tc>
          <w:tcPr>
            <w:tcW w:w="1701" w:type="dxa"/>
            <w:vAlign w:val="center"/>
          </w:tcPr>
          <w:p>
            <w:pPr>
              <w:widowControl/>
              <w:spacing w:before="156" w:beforeLines="50" w:after="156" w:afterLines="50"/>
              <w:jc w:val="left"/>
              <w:rPr>
                <w:rFonts w:ascii="Times New Roman" w:hAnsi="Times New Roman" w:eastAsia="宋体" w:cs="Times New Roman"/>
                <w:szCs w:val="21"/>
              </w:rPr>
            </w:pPr>
            <w:r>
              <w:rPr>
                <w:rFonts w:hint="eastAsia" w:ascii="Times New Roman" w:hAnsi="Times New Roman" w:eastAsia="宋体" w:cs="Times New Roman"/>
                <w:bCs/>
                <w:szCs w:val="21"/>
                <w:lang w:eastAsia="zh-CN"/>
              </w:rPr>
              <w:t>展示模型</w:t>
            </w:r>
            <w:r>
              <w:rPr>
                <w:rFonts w:hint="eastAsia" w:ascii="Times New Roman" w:hAnsi="Times New Roman" w:eastAsia="宋体" w:cs="Times New Roman"/>
                <w:bCs/>
                <w:szCs w:val="21"/>
              </w:rPr>
              <w:t>与汇报</w:t>
            </w:r>
          </w:p>
        </w:tc>
        <w:tc>
          <w:tcPr>
            <w:tcW w:w="2835" w:type="dxa"/>
            <w:vAlign w:val="center"/>
          </w:tcPr>
          <w:p>
            <w:pPr>
              <w:widowControl/>
              <w:spacing w:before="156" w:beforeLines="50" w:after="156" w:afterLines="50"/>
              <w:jc w:val="left"/>
              <w:rPr>
                <w:rFonts w:ascii="Times New Roman" w:hAnsi="Times New Roman" w:eastAsia="宋体" w:cs="Times New Roman"/>
                <w:bCs/>
                <w:szCs w:val="21"/>
              </w:rPr>
            </w:pPr>
            <w:r>
              <w:rPr>
                <w:rFonts w:hint="eastAsia" w:ascii="Times New Roman" w:hAnsi="Times New Roman" w:eastAsia="宋体" w:cs="Times New Roman"/>
                <w:bCs/>
                <w:szCs w:val="21"/>
                <w:lang w:eastAsia="zh-CN"/>
              </w:rPr>
              <w:t>模型制作完之后进行展示和评比</w:t>
            </w:r>
            <w:r>
              <w:rPr>
                <w:rFonts w:ascii="Times New Roman" w:hAnsi="Times New Roman" w:eastAsia="宋体" w:cs="Times New Roman"/>
                <w:bCs/>
                <w:szCs w:val="21"/>
              </w:rPr>
              <w:t>。</w:t>
            </w:r>
          </w:p>
        </w:tc>
        <w:tc>
          <w:tcPr>
            <w:tcW w:w="709" w:type="dxa"/>
            <w:vAlign w:val="center"/>
          </w:tcPr>
          <w:p>
            <w:pPr>
              <w:widowControl/>
              <w:spacing w:before="156" w:beforeLines="50" w:after="156" w:afterLines="50"/>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1134" w:type="dxa"/>
            <w:vAlign w:val="center"/>
          </w:tcPr>
          <w:p>
            <w:pPr>
              <w:widowControl/>
              <w:spacing w:before="156" w:beforeLines="50" w:after="156" w:afterLines="50"/>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模型展示</w:t>
            </w:r>
          </w:p>
        </w:tc>
        <w:tc>
          <w:tcPr>
            <w:tcW w:w="992" w:type="dxa"/>
            <w:vAlign w:val="center"/>
          </w:tcPr>
          <w:p>
            <w:pPr>
              <w:widowControl/>
              <w:spacing w:before="156" w:beforeLines="50" w:after="156" w:afterLines="50"/>
              <w:jc w:val="center"/>
              <w:rPr>
                <w:rFonts w:ascii="Times New Roman" w:hAnsi="Times New Roman" w:eastAsia="宋体" w:cs="Times New Roman"/>
                <w:szCs w:val="21"/>
              </w:rPr>
            </w:pPr>
          </w:p>
        </w:tc>
      </w:tr>
    </w:tbl>
    <w:p>
      <w:pPr>
        <w:widowControl/>
        <w:numPr>
          <w:ilvl w:val="0"/>
          <w:numId w:val="1"/>
        </w:numPr>
        <w:spacing w:before="156" w:beforeLines="50" w:after="156" w:afterLines="50"/>
        <w:ind w:firstLine="562" w:firstLineChars="200"/>
        <w:jc w:val="left"/>
        <w:rPr>
          <w:rFonts w:ascii="Times New Roman" w:hAnsi="Times New Roman" w:eastAsia="黑体" w:cs="Times New Roman"/>
          <w:b/>
          <w:sz w:val="28"/>
          <w:szCs w:val="28"/>
        </w:rPr>
      </w:pPr>
      <w:r>
        <w:rPr>
          <w:rFonts w:ascii="Times New Roman" w:hAnsi="Times New Roman" w:eastAsia="黑体" w:cs="Times New Roman"/>
          <w:b/>
          <w:sz w:val="28"/>
          <w:szCs w:val="28"/>
        </w:rPr>
        <w:t>教材及参考书目</w:t>
      </w:r>
    </w:p>
    <w:p>
      <w:pPr>
        <w:widowControl/>
        <w:numPr>
          <w:ilvl w:val="0"/>
          <w:numId w:val="0"/>
        </w:numPr>
        <w:spacing w:before="156" w:beforeLines="50" w:after="156" w:afterLines="50"/>
        <w:jc w:val="left"/>
        <w:rPr>
          <w:rFonts w:hint="eastAsia" w:ascii="Times New Roman" w:hAnsi="Times New Roman" w:eastAsia="宋体" w:cs="Times New Roman"/>
        </w:rPr>
      </w:pPr>
      <w:r>
        <w:rPr>
          <w:rFonts w:hint="eastAsia" w:ascii="Times New Roman" w:hAnsi="Times New Roman" w:eastAsia="宋体" w:cs="Times New Roman"/>
          <w:lang w:val="en-US" w:eastAsia="zh-CN"/>
        </w:rPr>
        <w:t>[1]</w:t>
      </w:r>
      <w:r>
        <w:rPr>
          <w:rFonts w:hint="eastAsia" w:ascii="Times New Roman" w:hAnsi="Times New Roman" w:eastAsia="宋体" w:cs="Times New Roman"/>
        </w:rPr>
        <w:t>《建筑模型设计与制作》李敬敏编</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中国轻工业出版社2008年2月</w:t>
      </w:r>
    </w:p>
    <w:p>
      <w:pPr>
        <w:widowControl/>
        <w:spacing w:before="156" w:beforeLines="50" w:after="156" w:afterLines="50"/>
        <w:jc w:val="left"/>
        <w:rPr>
          <w:rFonts w:hint="eastAsia" w:ascii="Times New Roman" w:hAnsi="Times New Roman" w:eastAsia="宋体" w:cs="Times New Roma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《世界著名展示空间道具设计大图典》中国建筑工业出版社 2002年5月</w:t>
      </w:r>
    </w:p>
    <w:p>
      <w:pPr>
        <w:widowControl/>
        <w:spacing w:before="156" w:beforeLines="50" w:after="156" w:afterLines="50"/>
        <w:jc w:val="left"/>
        <w:rPr>
          <w:rFonts w:hint="eastAsia" w:ascii="Times New Roman" w:hAnsi="Times New Roman" w:eastAsia="宋体" w:cs="Times New Roman"/>
        </w:rPr>
      </w:pPr>
      <w:r>
        <w:rPr>
          <w:rFonts w:hint="eastAsia" w:ascii="Times New Roman" w:hAnsi="Times New Roman" w:eastAsia="宋体" w:cs="Times New Roman"/>
          <w:lang w:val="en-US" w:eastAsia="zh-CN"/>
        </w:rPr>
        <w:t>[3]</w:t>
      </w:r>
      <w:r>
        <w:rPr>
          <w:rFonts w:hint="eastAsia" w:ascii="Times New Roman" w:hAnsi="Times New Roman" w:eastAsia="宋体" w:cs="Times New Roman"/>
        </w:rPr>
        <w:t>《建筑模型》吴昊编译</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上海科技出版社2003年4月</w:t>
      </w:r>
    </w:p>
    <w:p>
      <w:pPr>
        <w:widowControl/>
        <w:spacing w:before="156" w:beforeLines="50" w:after="156" w:afterLines="50"/>
        <w:jc w:val="left"/>
        <w:rPr>
          <w:rFonts w:ascii="Times New Roman" w:hAnsi="Times New Roman" w:eastAsia="宋体" w:cs="Times New Roman"/>
        </w:rPr>
      </w:pPr>
      <w:r>
        <w:rPr>
          <w:rFonts w:hint="eastAsia" w:ascii="Times New Roman" w:hAnsi="Times New Roman" w:eastAsia="宋体" w:cs="Times New Roman"/>
          <w:lang w:val="en-US" w:eastAsia="zh-CN"/>
        </w:rPr>
        <w:t>[4]</w:t>
      </w:r>
      <w:r>
        <w:rPr>
          <w:rFonts w:hint="eastAsia" w:ascii="Times New Roman" w:hAnsi="Times New Roman" w:eastAsia="宋体" w:cs="Times New Roman"/>
        </w:rPr>
        <w:t>《世界建筑大师优秀作品集锦》中国建筑工业出版社 2002年9月</w:t>
      </w:r>
    </w:p>
    <w:p>
      <w:pPr>
        <w:widowControl/>
        <w:spacing w:before="156" w:beforeLines="50" w:after="156" w:afterLines="50"/>
        <w:ind w:firstLine="562" w:firstLineChars="200"/>
        <w:jc w:val="left"/>
        <w:rPr>
          <w:rFonts w:ascii="Times New Roman" w:hAnsi="Times New Roman" w:eastAsia="宋体" w:cs="Times New Roman"/>
        </w:rPr>
      </w:pPr>
      <w:r>
        <w:rPr>
          <w:rFonts w:ascii="Times New Roman" w:hAnsi="Times New Roman" w:eastAsia="黑体" w:cs="Times New Roman"/>
          <w:b/>
          <w:sz w:val="28"/>
          <w:szCs w:val="28"/>
        </w:rPr>
        <w:t>七、教学方法</w:t>
      </w:r>
    </w:p>
    <w:p>
      <w:pPr>
        <w:widowControl/>
        <w:spacing w:before="156" w:beforeLines="50" w:after="156" w:afterLines="50"/>
        <w:ind w:firstLine="420" w:firstLineChars="200"/>
        <w:jc w:val="left"/>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1．课堂讲授法：不同材料制作出来的各种模型效果</w:t>
      </w:r>
    </w:p>
    <w:p>
      <w:pPr>
        <w:spacing w:line="440" w:lineRule="exact"/>
        <w:jc w:val="cente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 xml:space="preserve">    2．实践教学法：根据某设计方案，运用材料及加工制作工艺制作出实物模型两个,以模型制作的理论为指导，进行实际的模型制作，进一步理解模型制作的方式、方法和效果把握。</w:t>
      </w:r>
    </w:p>
    <w:p>
      <w:pPr>
        <w:widowControl/>
        <w:spacing w:before="156" w:beforeLines="50" w:after="156" w:afterLines="50"/>
        <w:jc w:val="left"/>
        <w:rPr>
          <w:rFonts w:ascii="Times New Roman" w:hAnsi="Times New Roman" w:eastAsia="黑体" w:cs="Times New Roman"/>
          <w:b/>
          <w:sz w:val="28"/>
          <w:szCs w:val="28"/>
        </w:rPr>
      </w:pPr>
      <w:r>
        <w:rPr>
          <w:rFonts w:ascii="Times New Roman" w:hAnsi="Times New Roman" w:eastAsia="宋体" w:cs="Times New Roman"/>
        </w:rPr>
        <w:t xml:space="preserve">     </w:t>
      </w:r>
      <w:r>
        <w:rPr>
          <w:rFonts w:ascii="Times New Roman" w:hAnsi="Times New Roman" w:eastAsia="黑体" w:cs="Times New Roman"/>
          <w:b/>
          <w:sz w:val="28"/>
          <w:szCs w:val="28"/>
        </w:rPr>
        <w:t>八、考核方式及评定方法</w:t>
      </w:r>
    </w:p>
    <w:p>
      <w:pPr>
        <w:widowControl/>
        <w:spacing w:before="156" w:beforeLines="50" w:after="156" w:afterLines="50"/>
        <w:ind w:firstLine="482" w:firstLineChars="200"/>
        <w:jc w:val="left"/>
        <w:rPr>
          <w:rFonts w:ascii="Times New Roman" w:hAnsi="Times New Roman" w:eastAsia="黑体" w:cs="Times New Roman"/>
          <w:b/>
          <w:sz w:val="24"/>
          <w:szCs w:val="24"/>
        </w:rPr>
      </w:pPr>
      <w:r>
        <w:rPr>
          <w:rFonts w:ascii="Times New Roman" w:hAnsi="Times New Roman" w:eastAsia="黑体" w:cs="Times New Roman"/>
          <w:b/>
          <w:sz w:val="24"/>
          <w:szCs w:val="24"/>
        </w:rPr>
        <w:t>（一）课程考核与课程目标的对应关系</w:t>
      </w:r>
    </w:p>
    <w:p>
      <w:pPr>
        <w:widowControl/>
        <w:spacing w:before="156" w:beforeLines="50" w:after="156" w:afterLines="50"/>
        <w:jc w:val="center"/>
        <w:rPr>
          <w:rFonts w:ascii="Times New Roman" w:hAnsi="Times New Roman" w:eastAsia="宋体" w:cs="Times New Roman"/>
          <w:b/>
          <w:szCs w:val="21"/>
        </w:rPr>
      </w:pPr>
      <w:r>
        <w:rPr>
          <w:rFonts w:ascii="Times New Roman" w:hAnsi="Times New Roman" w:eastAsia="宋体" w:cs="Times New Roman"/>
          <w:b/>
          <w:szCs w:val="21"/>
        </w:rPr>
        <w:t>表4：课程考核与课程目标的对应关系表</w:t>
      </w:r>
    </w:p>
    <w:tbl>
      <w:tblPr>
        <w:tblStyle w:val="7"/>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4141"/>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pPr>
              <w:pStyle w:val="3"/>
              <w:spacing w:before="156" w:beforeLines="50" w:after="156" w:afterLines="50"/>
              <w:jc w:val="center"/>
              <w:rPr>
                <w:rFonts w:ascii="Times New Roman" w:hAnsi="Times New Roman"/>
                <w:b/>
              </w:rPr>
            </w:pPr>
            <w:r>
              <w:rPr>
                <w:rFonts w:ascii="Times New Roman" w:hAnsi="Times New Roman"/>
                <w:b/>
              </w:rPr>
              <w:t>课程目标</w:t>
            </w:r>
          </w:p>
        </w:tc>
        <w:tc>
          <w:tcPr>
            <w:tcW w:w="4141" w:type="dxa"/>
            <w:vAlign w:val="center"/>
          </w:tcPr>
          <w:p>
            <w:pPr>
              <w:pStyle w:val="3"/>
              <w:spacing w:before="156" w:beforeLines="50" w:after="156" w:afterLines="50"/>
              <w:jc w:val="center"/>
              <w:rPr>
                <w:rFonts w:ascii="Times New Roman" w:hAnsi="Times New Roman"/>
                <w:b/>
              </w:rPr>
            </w:pPr>
            <w:r>
              <w:rPr>
                <w:rFonts w:ascii="Times New Roman" w:hAnsi="Times New Roman"/>
                <w:b/>
              </w:rPr>
              <w:t>考核要点</w:t>
            </w:r>
          </w:p>
        </w:tc>
        <w:tc>
          <w:tcPr>
            <w:tcW w:w="2849" w:type="dxa"/>
            <w:vAlign w:val="center"/>
          </w:tcPr>
          <w:p>
            <w:pPr>
              <w:pStyle w:val="3"/>
              <w:spacing w:before="156" w:beforeLines="50" w:after="156" w:afterLines="50"/>
              <w:jc w:val="center"/>
              <w:rPr>
                <w:rFonts w:ascii="Times New Roman" w:hAnsi="Times New Roman"/>
                <w:b/>
              </w:rPr>
            </w:pPr>
            <w:r>
              <w:rPr>
                <w:rFonts w:ascii="Times New Roman" w:hAnsi="Times New Roman"/>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555" w:type="dxa"/>
            <w:vAlign w:val="center"/>
          </w:tcPr>
          <w:p>
            <w:pPr>
              <w:pStyle w:val="3"/>
              <w:spacing w:before="156" w:beforeLines="50" w:after="156" w:afterLines="50"/>
              <w:jc w:val="center"/>
              <w:rPr>
                <w:rFonts w:ascii="Times New Roman" w:hAnsi="Times New Roman"/>
              </w:rPr>
            </w:pPr>
            <w:r>
              <w:rPr>
                <w:rFonts w:ascii="Times New Roman" w:hAnsi="Times New Roman"/>
              </w:rPr>
              <w:t>课程目标</w:t>
            </w:r>
          </w:p>
        </w:tc>
        <w:tc>
          <w:tcPr>
            <w:tcW w:w="4141" w:type="dxa"/>
            <w:vAlign w:val="center"/>
          </w:tcPr>
          <w:p>
            <w:pPr>
              <w:pStyle w:val="3"/>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both"/>
              <w:textAlignment w:val="auto"/>
              <w:rPr>
                <w:rFonts w:ascii="Times New Roman" w:hAnsi="Times New Roman"/>
              </w:rPr>
            </w:pPr>
            <w:r>
              <w:rPr>
                <w:rFonts w:ascii="Times New Roman" w:hAnsi="Times New Roman"/>
              </w:rPr>
              <w:t>1、掌握</w:t>
            </w:r>
            <w:r>
              <w:rPr>
                <w:rFonts w:hint="eastAsia"/>
              </w:rPr>
              <w:t>一般模型的制作流程和在流程过程中的工艺特点和要求</w:t>
            </w:r>
            <w:r>
              <w:rPr>
                <w:rFonts w:ascii="Times New Roman" w:hAnsi="Times New Roma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b/>
              </w:rPr>
            </w:pPr>
            <w:r>
              <w:rPr>
                <w:rFonts w:hint="eastAsia" w:ascii="Times New Roman" w:hAnsi="Times New Roman" w:eastAsia="宋体" w:cs="Times New Roman"/>
                <w:kern w:val="2"/>
                <w:sz w:val="21"/>
                <w:szCs w:val="20"/>
                <w:lang w:val="en-US" w:eastAsia="zh-CN" w:bidi="ar-SA"/>
              </w:rPr>
              <w:t>2、模型制作：以模型制作的理论为指导，进行实际的模型制作，进一步理解模型制作的方式、方法。</w:t>
            </w:r>
          </w:p>
        </w:tc>
        <w:tc>
          <w:tcPr>
            <w:tcW w:w="2849" w:type="dxa"/>
            <w:vAlign w:val="center"/>
          </w:tcPr>
          <w:p>
            <w:pPr>
              <w:pStyle w:val="3"/>
              <w:spacing w:before="156" w:beforeLines="50" w:after="156" w:afterLines="50"/>
              <w:jc w:val="left"/>
              <w:rPr>
                <w:rFonts w:ascii="Times New Roman" w:hAnsi="Times New Roman"/>
              </w:rPr>
            </w:pPr>
            <w:r>
              <w:rPr>
                <w:rFonts w:ascii="Times New Roman" w:hAnsi="Times New Roman"/>
              </w:rPr>
              <w:t>根据</w:t>
            </w:r>
            <w:r>
              <w:rPr>
                <w:rFonts w:hint="eastAsia" w:ascii="Times New Roman" w:hAnsi="Times New Roman"/>
                <w:lang w:eastAsia="zh-CN"/>
              </w:rPr>
              <w:t>模型</w:t>
            </w:r>
            <w:r>
              <w:rPr>
                <w:rFonts w:ascii="Times New Roman" w:hAnsi="Times New Roman"/>
              </w:rPr>
              <w:t>的</w:t>
            </w:r>
            <w:r>
              <w:rPr>
                <w:rFonts w:hint="eastAsia" w:ascii="Times New Roman" w:hAnsi="Times New Roman"/>
                <w:lang w:eastAsia="zh-CN"/>
              </w:rPr>
              <w:t>制作效果、展示汇报效果</w:t>
            </w:r>
            <w:r>
              <w:rPr>
                <w:rFonts w:ascii="Times New Roman" w:hAnsi="Times New Roman"/>
              </w:rPr>
              <w:t>综合评定。</w:t>
            </w:r>
          </w:p>
        </w:tc>
      </w:tr>
    </w:tbl>
    <w:p>
      <w:pPr>
        <w:widowControl/>
        <w:spacing w:before="156" w:beforeLines="50" w:after="156" w:afterLines="50"/>
        <w:ind w:firstLine="482" w:firstLineChars="200"/>
        <w:jc w:val="left"/>
        <w:rPr>
          <w:rFonts w:ascii="Times New Roman" w:hAnsi="Times New Roman" w:eastAsia="黑体" w:cs="Times New Roman"/>
          <w:b/>
          <w:sz w:val="24"/>
          <w:szCs w:val="24"/>
        </w:rPr>
      </w:pPr>
      <w:r>
        <w:rPr>
          <w:rFonts w:ascii="Times New Roman" w:hAnsi="Times New Roman" w:eastAsia="黑体" w:cs="Times New Roman"/>
          <w:b/>
          <w:sz w:val="24"/>
          <w:szCs w:val="24"/>
        </w:rPr>
        <w:t>（二）评定方法</w:t>
      </w:r>
    </w:p>
    <w:p>
      <w:pPr>
        <w:widowControl/>
        <w:spacing w:before="156" w:beforeLines="50" w:after="156" w:afterLines="50"/>
        <w:ind w:firstLine="422" w:firstLineChars="200"/>
        <w:jc w:val="left"/>
        <w:rPr>
          <w:rFonts w:ascii="Times New Roman" w:hAnsi="Times New Roman" w:eastAsia="黑体" w:cs="Times New Roman"/>
          <w:b/>
          <w:sz w:val="24"/>
          <w:szCs w:val="24"/>
        </w:rPr>
      </w:pPr>
      <w:r>
        <w:rPr>
          <w:rFonts w:ascii="Times New Roman" w:hAnsi="Times New Roman" w:eastAsia="宋体" w:cs="Times New Roman"/>
          <w:b/>
        </w:rPr>
        <w:t>1．评定方法</w:t>
      </w:r>
    </w:p>
    <w:p>
      <w:pPr>
        <w:widowControl/>
        <w:spacing w:before="156" w:beforeLines="50" w:after="156" w:afterLines="50"/>
        <w:ind w:firstLine="420" w:firstLineChars="200"/>
        <w:jc w:val="left"/>
        <w:rPr>
          <w:rFonts w:ascii="Times New Roman" w:hAnsi="Times New Roman" w:eastAsia="宋体" w:cs="Times New Roman"/>
        </w:rPr>
      </w:pPr>
      <w:r>
        <w:rPr>
          <w:rFonts w:ascii="Times New Roman" w:hAnsi="Times New Roman" w:eastAsia="宋体" w:cs="Times New Roman"/>
        </w:rPr>
        <w:t>平时成绩占总评成绩的60%，</w:t>
      </w:r>
      <w:r>
        <w:rPr>
          <w:rFonts w:hint="eastAsia" w:ascii="Times New Roman" w:hAnsi="Times New Roman" w:eastAsia="宋体" w:cs="Times New Roman"/>
          <w:lang w:eastAsia="zh-CN"/>
        </w:rPr>
        <w:t>模型</w:t>
      </w:r>
      <w:r>
        <w:rPr>
          <w:rFonts w:ascii="Times New Roman" w:hAnsi="Times New Roman" w:eastAsia="宋体" w:cs="Times New Roman"/>
        </w:rPr>
        <w:t>成绩占总评成绩的40%。</w:t>
      </w:r>
    </w:p>
    <w:p>
      <w:pPr>
        <w:widowControl/>
        <w:spacing w:before="156" w:beforeLines="50" w:after="156" w:afterLines="50"/>
        <w:ind w:firstLine="422" w:firstLineChars="200"/>
        <w:jc w:val="left"/>
        <w:rPr>
          <w:rFonts w:ascii="Times New Roman" w:hAnsi="Times New Roman" w:eastAsia="宋体" w:cs="Times New Roman"/>
        </w:rPr>
      </w:pPr>
      <w:r>
        <w:rPr>
          <w:rFonts w:ascii="Times New Roman" w:hAnsi="Times New Roman" w:eastAsia="宋体" w:cs="Times New Roman"/>
          <w:b/>
        </w:rPr>
        <w:t>2．课程目标的考核占比与达成度分析</w:t>
      </w:r>
    </w:p>
    <w:p>
      <w:pPr>
        <w:widowControl/>
        <w:spacing w:before="156" w:beforeLines="50" w:after="156" w:afterLines="50"/>
        <w:ind w:firstLine="422" w:firstLineChars="200"/>
        <w:jc w:val="center"/>
        <w:rPr>
          <w:rFonts w:ascii="Times New Roman" w:hAnsi="Times New Roman" w:eastAsia="宋体" w:cs="Times New Roman"/>
          <w:b/>
        </w:rPr>
      </w:pPr>
      <w:r>
        <w:rPr>
          <w:rFonts w:ascii="Times New Roman" w:hAnsi="Times New Roman" w:eastAsia="宋体" w:cs="Times New Roman"/>
          <w:b/>
        </w:rPr>
        <w:t>表5：课程目标的考核占比与达成度分析表</w:t>
      </w:r>
    </w:p>
    <w:tbl>
      <w:tblPr>
        <w:tblStyle w:val="7"/>
        <w:tblW w:w="6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       考核占比</w:t>
            </w:r>
          </w:p>
          <w:p>
            <w:pPr>
              <w:spacing w:before="156" w:beforeLines="50" w:after="156" w:afterLines="50"/>
              <w:ind w:firstLine="105" w:firstLineChars="50"/>
              <w:rPr>
                <w:rFonts w:ascii="Times New Roman" w:hAnsi="Times New Roman" w:eastAsia="宋体" w:cs="Times New Roman"/>
                <w:b/>
                <w:bCs/>
                <w:kern w:val="0"/>
                <w:szCs w:val="21"/>
              </w:rPr>
            </w:pPr>
            <w:r>
              <w:rPr>
                <w:rFonts w:ascii="Times New Roman" w:hAnsi="Times New Roman" w:eastAsia="宋体" w:cs="Times New Roman"/>
                <w:b/>
                <w:bCs/>
                <w:kern w:val="0"/>
                <w:szCs w:val="21"/>
              </w:rPr>
              <w:t>课程目标</w:t>
            </w:r>
          </w:p>
        </w:tc>
        <w:tc>
          <w:tcPr>
            <w:tcW w:w="858" w:type="dxa"/>
            <w:shd w:val="clear" w:color="auto" w:fill="auto"/>
            <w:vAlign w:val="center"/>
          </w:tcPr>
          <w:p>
            <w:pPr>
              <w:spacing w:before="156" w:beforeLines="50" w:after="156" w:afterLines="5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平时</w:t>
            </w:r>
          </w:p>
        </w:tc>
        <w:tc>
          <w:tcPr>
            <w:tcW w:w="1134" w:type="dxa"/>
            <w:vAlign w:val="center"/>
          </w:tcPr>
          <w:p>
            <w:pPr>
              <w:spacing w:before="156" w:beforeLines="50" w:after="156" w:afterLines="5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期末</w:t>
            </w:r>
          </w:p>
        </w:tc>
        <w:tc>
          <w:tcPr>
            <w:tcW w:w="2627" w:type="dxa"/>
            <w:shd w:val="clear" w:color="auto" w:fill="auto"/>
            <w:vAlign w:val="center"/>
          </w:tcPr>
          <w:p>
            <w:pPr>
              <w:spacing w:before="156" w:beforeLines="50" w:after="156" w:afterLines="5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Times New Roman" w:hAnsi="Times New Roman" w:eastAsia="宋体" w:cs="Times New Roman"/>
                <w:kern w:val="0"/>
                <w:szCs w:val="21"/>
              </w:rPr>
            </w:pPr>
            <w:r>
              <w:rPr>
                <w:rFonts w:ascii="Times New Roman" w:hAnsi="Times New Roman" w:eastAsia="宋体" w:cs="Times New Roman"/>
                <w:kern w:val="0"/>
                <w:szCs w:val="21"/>
              </w:rPr>
              <w:t>课程目标1</w:t>
            </w:r>
          </w:p>
        </w:tc>
        <w:tc>
          <w:tcPr>
            <w:tcW w:w="858" w:type="dxa"/>
            <w:shd w:val="clear" w:color="auto" w:fill="auto"/>
            <w:vAlign w:val="center"/>
          </w:tcPr>
          <w:p>
            <w:pPr>
              <w:spacing w:before="156" w:beforeLines="50" w:after="156" w:afterLines="50"/>
              <w:jc w:val="center"/>
              <w:rPr>
                <w:rFonts w:ascii="Times New Roman" w:hAnsi="Times New Roman" w:eastAsia="宋体" w:cs="Times New Roman"/>
                <w:kern w:val="0"/>
                <w:szCs w:val="21"/>
              </w:rPr>
            </w:pPr>
            <w:r>
              <w:rPr>
                <w:rFonts w:ascii="Times New Roman" w:hAnsi="Times New Roman" w:eastAsia="宋体" w:cs="Times New Roman"/>
                <w:kern w:val="0"/>
                <w:szCs w:val="21"/>
              </w:rPr>
              <w:t>100%</w:t>
            </w:r>
          </w:p>
        </w:tc>
        <w:tc>
          <w:tcPr>
            <w:tcW w:w="1134" w:type="dxa"/>
            <w:vAlign w:val="center"/>
          </w:tcPr>
          <w:p>
            <w:pPr>
              <w:spacing w:before="156" w:beforeLines="50" w:after="156" w:afterLines="50"/>
              <w:jc w:val="center"/>
              <w:rPr>
                <w:rFonts w:ascii="Times New Roman" w:hAnsi="Times New Roman" w:eastAsia="宋体" w:cs="Times New Roman"/>
                <w:kern w:val="0"/>
                <w:szCs w:val="21"/>
              </w:rPr>
            </w:pPr>
            <w:r>
              <w:rPr>
                <w:rFonts w:ascii="Times New Roman" w:hAnsi="Times New Roman" w:eastAsia="宋体" w:cs="Times New Roman"/>
                <w:kern w:val="0"/>
                <w:szCs w:val="21"/>
              </w:rPr>
              <w:t>100%</w:t>
            </w:r>
          </w:p>
        </w:tc>
        <w:tc>
          <w:tcPr>
            <w:tcW w:w="2627" w:type="dxa"/>
            <w:shd w:val="clear" w:color="auto" w:fill="auto"/>
            <w:vAlign w:val="center"/>
          </w:tcPr>
          <w:p>
            <w:pPr>
              <w:spacing w:before="156" w:beforeLines="50" w:after="156" w:afterLines="50"/>
              <w:rPr>
                <w:rFonts w:ascii="Times New Roman" w:hAnsi="Times New Roman" w:eastAsia="宋体" w:cs="Times New Roman"/>
                <w:kern w:val="0"/>
                <w:szCs w:val="21"/>
              </w:rPr>
            </w:pPr>
            <w:r>
              <w:rPr>
                <w:rFonts w:ascii="Times New Roman" w:hAnsi="Times New Roman" w:eastAsia="宋体" w:cs="Times New Roman"/>
                <w:kern w:val="0"/>
                <w:szCs w:val="21"/>
              </w:rPr>
              <w:t>课程目标1达成度={0.6ｘ平时目标1成绩+0.4ｘ期中目标1成绩}/目标1总分</w:t>
            </w:r>
          </w:p>
        </w:tc>
      </w:tr>
    </w:tbl>
    <w:p>
      <w:pPr>
        <w:widowControl/>
        <w:spacing w:before="156" w:beforeLines="50" w:after="156" w:afterLines="50"/>
        <w:ind w:firstLine="482" w:firstLineChars="200"/>
        <w:jc w:val="left"/>
        <w:rPr>
          <w:rFonts w:ascii="Times New Roman" w:hAnsi="Times New Roman" w:eastAsia="黑体" w:cs="Times New Roman"/>
          <w:b/>
          <w:sz w:val="24"/>
          <w:szCs w:val="24"/>
        </w:rPr>
      </w:pPr>
      <w:r>
        <w:rPr>
          <w:rFonts w:ascii="Times New Roman" w:hAnsi="Times New Roman" w:eastAsia="黑体" w:cs="Times New Roman"/>
          <w:b/>
          <w:sz w:val="24"/>
          <w:szCs w:val="24"/>
        </w:rPr>
        <w:t>（三）评分标准</w:t>
      </w:r>
    </w:p>
    <w:tbl>
      <w:tblPr>
        <w:tblStyle w:val="7"/>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课程</w:t>
            </w:r>
          </w:p>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Times New Roman" w:hAnsi="Times New Roman" w:eastAsia="宋体" w:cs="Times New Roma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eastAsia="宋体" w:cs="Times New Roman"/>
                <w:b/>
                <w:bCs/>
                <w:szCs w:val="21"/>
              </w:rPr>
            </w:pPr>
            <w:r>
              <w:rPr>
                <w:rFonts w:ascii="Times New Roman" w:hAnsi="Times New Roman" w:eastAsia="宋体" w:cs="Times New Roman"/>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课程</w:t>
            </w:r>
          </w:p>
          <w:p>
            <w:pPr>
              <w:spacing w:before="156" w:beforeLines="50" w:after="156" w:afterLines="5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目标</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imes New Roman" w:hAnsi="Times New Roman" w:eastAsia="宋体" w:cs="Times New Roman"/>
                <w:szCs w:val="21"/>
              </w:rPr>
            </w:pPr>
            <w:r>
              <w:rPr>
                <w:rFonts w:hint="eastAsia" w:ascii="Times New Roman" w:hAnsi="Times New Roman" w:eastAsia="宋体" w:cs="Times New Roman"/>
                <w:szCs w:val="21"/>
              </w:rPr>
              <w:t>上课与调研态度认真，能优异地完成实习任务，达到实习大纲的全部要求。实习报告内容翔实、涵盖参观的各项内容，能结合已有专业知识对参观对象进行深入分析与解构，区位与布局特征分析可信；实习报告条理清晰、内容深入、表达形式丰富多样，版式整洁美观，质量高。</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imes New Roman" w:hAnsi="Times New Roman" w:eastAsia="宋体" w:cs="Times New Roman"/>
                <w:szCs w:val="21"/>
              </w:rPr>
            </w:pPr>
            <w:r>
              <w:rPr>
                <w:rFonts w:hint="eastAsia" w:ascii="Times New Roman" w:hAnsi="Times New Roman" w:eastAsia="宋体" w:cs="Times New Roman"/>
                <w:szCs w:val="21"/>
              </w:rPr>
              <w:t>上课与调研态度认真，能较好地完成实习任务，达到实习大纲的要求。实习报告内容较为全面，针对部分区位与布局特征、建筑设计内容能够进行专业分析，实习报告内容较为完整、思路清晰、观点明确、表达形式多样，版式整洁美观，质量较好。</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imes New Roman" w:hAnsi="Times New Roman" w:eastAsia="宋体" w:cs="Times New Roman"/>
                <w:szCs w:val="21"/>
              </w:rPr>
            </w:pPr>
            <w:r>
              <w:rPr>
                <w:rFonts w:hint="eastAsia" w:ascii="Times New Roman" w:hAnsi="Times New Roman" w:eastAsia="宋体" w:cs="Times New Roman"/>
                <w:szCs w:val="21"/>
              </w:rPr>
              <w:t>上课与调研态度比较认真，基本能完成实习任务，达到实习大纲的要求。能够按时完成实习报告内容，并对相应地块特征进行总结，对区位与布局特征分析较弱。实习报告内容较为完整，观点正确，较有条理地表述观点，版式整洁，质量一般。</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imes New Roman" w:hAnsi="Times New Roman" w:eastAsia="宋体" w:cs="Times New Roman"/>
                <w:szCs w:val="21"/>
              </w:rPr>
            </w:pPr>
            <w:r>
              <w:rPr>
                <w:rFonts w:hint="eastAsia" w:ascii="Times New Roman" w:hAnsi="Times New Roman" w:eastAsia="宋体" w:cs="Times New Roman"/>
                <w:szCs w:val="21"/>
              </w:rPr>
              <w:t>上课与调研比较态度认真，基本能按要求完成实习任务。实习报告基本能够完成，但深度不够；基本能运用城乡规划基础知识；实习报告结构松散、不够系统，缺乏设计优缺点的思考分析，版式美观度不高。</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imes New Roman" w:hAnsi="Times New Roman" w:eastAsia="宋体" w:cs="Times New Roman"/>
                <w:szCs w:val="21"/>
              </w:rPr>
            </w:pPr>
            <w:r>
              <w:rPr>
                <w:rFonts w:hint="eastAsia" w:ascii="Times New Roman" w:hAnsi="Times New Roman" w:eastAsia="宋体" w:cs="Times New Roman"/>
                <w:szCs w:val="21"/>
              </w:rPr>
              <w:t>上课与调研态度不认真，未能完成实习任务，未能达到实习大纲的全部要求。实习报告未能按时完成或完成质量较差；思路不清楚，无区位与布局特征的分析，观点不明确，甚至出现常识性的错误。</w:t>
            </w:r>
          </w:p>
        </w:tc>
      </w:tr>
    </w:tbl>
    <w:p>
      <w:pPr>
        <w:widowControl/>
        <w:jc w:val="left"/>
        <w:rPr>
          <w:rFonts w:ascii="Times New Roman" w:hAnsi="Times New Roman" w:eastAsia="宋体" w:cs="Times New Roman"/>
        </w:rPr>
      </w:pPr>
    </w:p>
    <w:p>
      <w:pPr>
        <w:widowControl/>
        <w:jc w:val="left"/>
        <w:rPr>
          <w:rFonts w:ascii="Times New Roman" w:hAnsi="Times New Roman" w:eastAsia="宋体" w:cs="Times New Roman"/>
        </w:rPr>
      </w:pPr>
    </w:p>
    <w:p>
      <w:pPr>
        <w:widowControl/>
        <w:jc w:val="left"/>
        <w:rPr>
          <w:rFonts w:ascii="Times New Roman" w:hAnsi="Times New Roman" w:eastAsia="宋体" w:cs="Times New Roman"/>
        </w:rPr>
      </w:pPr>
    </w:p>
    <w:p>
      <w:pPr>
        <w:widowControl/>
        <w:jc w:val="left"/>
        <w:rPr>
          <w:rFonts w:ascii="Times New Roman" w:hAnsi="Times New Roman" w:eastAsia="宋体" w:cs="Times New Roman"/>
        </w:rPr>
      </w:pPr>
    </w:p>
    <w:p>
      <w:pPr>
        <w:spacing w:before="156" w:beforeLines="50" w:after="156"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《专业劳动教育实践》课程教学大纲</w:t>
      </w:r>
    </w:p>
    <w:p>
      <w:pPr>
        <w:spacing w:before="156" w:beforeLines="50" w:after="156" w:afterLines="50"/>
        <w:jc w:val="center"/>
        <w:rPr>
          <w:rFonts w:hint="eastAsia" w:ascii="Times New Roman" w:hAnsi="Times New Roman" w:cs="Times New Roman"/>
          <w:b w:val="0"/>
          <w:bCs w:val="0"/>
          <w:sz w:val="28"/>
          <w:szCs w:val="28"/>
        </w:rPr>
      </w:pPr>
      <w:r>
        <w:rPr>
          <w:rFonts w:hint="eastAsia" w:ascii="Times New Roman" w:hAnsi="Times New Roman" w:cs="Times New Roman"/>
          <w:b w:val="0"/>
          <w:bCs w:val="0"/>
          <w:sz w:val="28"/>
          <w:szCs w:val="28"/>
          <w:lang w:eastAsia="zh-CN"/>
        </w:rPr>
        <w:t>园林地形</w:t>
      </w:r>
      <w:r>
        <w:rPr>
          <w:rFonts w:hint="eastAsia" w:ascii="Times New Roman" w:hAnsi="Times New Roman" w:cs="Times New Roman"/>
          <w:b w:val="0"/>
          <w:bCs w:val="0"/>
          <w:sz w:val="28"/>
          <w:szCs w:val="28"/>
        </w:rPr>
        <w:t>测绘实习</w:t>
      </w:r>
    </w:p>
    <w:p>
      <w:pPr>
        <w:pStyle w:val="3"/>
        <w:spacing w:before="156" w:beforeLines="50" w:after="156" w:afterLines="50"/>
        <w:ind w:firstLine="562" w:firstLineChars="200"/>
        <w:jc w:val="left"/>
        <w:rPr>
          <w:rFonts w:hint="eastAsia" w:ascii="Times New Roman" w:hAnsi="Times New Roman" w:cs="Times New Roman"/>
          <w:b w:val="0"/>
          <w:bCs w:val="0"/>
          <w:sz w:val="28"/>
          <w:szCs w:val="28"/>
        </w:rPr>
      </w:pPr>
      <w:r>
        <w:rPr>
          <w:rFonts w:hint="eastAsia" w:ascii="黑体" w:hAnsi="黑体" w:eastAsia="黑体" w:cs="宋体"/>
          <w:b/>
          <w:sz w:val="28"/>
          <w:szCs w:val="28"/>
        </w:rPr>
        <w:t>一、课程基本信息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rPr>
                <w:rFonts w:ascii="宋体" w:hAnsi="宋体" w:eastAsia="宋体" w:cs="黑体"/>
                <w:b/>
                <w:bCs/>
              </w:rPr>
            </w:pPr>
            <w:r>
              <w:rPr>
                <w:rFonts w:hint="eastAsia" w:ascii="Times New Roman" w:hAnsi="Times New Roman" w:cs="Times New Roman"/>
                <w:b w:val="0"/>
                <w:bCs w:val="0"/>
                <w:sz w:val="28"/>
                <w:szCs w:val="28"/>
              </w:rPr>
              <w:br w:type="page"/>
            </w:r>
            <w:r>
              <w:rPr>
                <w:rFonts w:hint="eastAsia" w:ascii="宋体" w:hAnsi="宋体" w:eastAsia="宋体" w:cs="黑体"/>
                <w:b/>
                <w:bCs/>
              </w:rPr>
              <w:t>英文名称</w:t>
            </w:r>
          </w:p>
        </w:tc>
        <w:tc>
          <w:tcPr>
            <w:tcW w:w="3685" w:type="dxa"/>
            <w:vAlign w:val="center"/>
          </w:tcPr>
          <w:p>
            <w:pPr>
              <w:spacing w:before="156" w:beforeLines="50" w:after="156" w:afterLines="50"/>
              <w:jc w:val="left"/>
              <w:rPr>
                <w:rFonts w:ascii="Times New Roman" w:hAnsi="Times New Roman" w:eastAsia="宋体" w:cs="Times New Roman"/>
              </w:rPr>
            </w:pPr>
            <w:r>
              <w:rPr>
                <w:rFonts w:ascii="Times New Roman" w:hAnsi="Times New Roman" w:eastAsia="宋体" w:cs="Times New Roman"/>
              </w:rPr>
              <w:t>Practice of Professional Labor Education</w:t>
            </w:r>
          </w:p>
          <w:p>
            <w:pPr>
              <w:spacing w:before="156" w:beforeLines="50" w:after="156" w:afterLines="50"/>
              <w:jc w:val="left"/>
              <w:rPr>
                <w:rFonts w:ascii="宋体" w:hAnsi="宋体" w:eastAsia="宋体"/>
              </w:rPr>
            </w:pPr>
            <w:r>
              <w:rPr>
                <w:rFonts w:hint="default" w:ascii="Times New Roman Regular" w:hAnsi="Times New Roman Regular" w:eastAsia="宋体" w:cs="Times New Roman Regular"/>
              </w:rPr>
              <w:t>(</w:t>
            </w:r>
            <w:r>
              <w:rPr>
                <w:rFonts w:hint="eastAsia" w:ascii="Times New Roman Regular" w:hAnsi="Times New Roman Regular" w:eastAsia="宋体" w:cs="Times New Roman Regular"/>
                <w:lang w:val="en-US" w:eastAsia="zh-Hans"/>
              </w:rPr>
              <w:t>Landscape topographic S</w:t>
            </w:r>
            <w:r>
              <w:rPr>
                <w:rFonts w:hint="default" w:ascii="Times New Roman Regular" w:hAnsi="Times New Roman Regular" w:eastAsia="宋体" w:cs="Times New Roman Regular"/>
              </w:rPr>
              <w:t xml:space="preserve">urveying </w:t>
            </w:r>
            <w:r>
              <w:rPr>
                <w:rFonts w:hint="eastAsia" w:ascii="Times New Roman Regular" w:hAnsi="Times New Roman Regular" w:eastAsia="宋体" w:cs="Times New Roman Regular"/>
                <w:lang w:val="en-US" w:eastAsia="zh-Hans"/>
              </w:rPr>
              <w:t>P</w:t>
            </w:r>
            <w:r>
              <w:rPr>
                <w:rFonts w:hint="default" w:ascii="Times New Roman Regular" w:hAnsi="Times New Roman Regular" w:eastAsia="宋体" w:cs="Times New Roman Regular"/>
              </w:rPr>
              <w:t>ractice</w:t>
            </w:r>
            <w:r>
              <w:rPr>
                <w:rFonts w:hint="default" w:ascii="Times New Roman Regular" w:hAnsi="Times New Roman Regular" w:eastAsia="宋体" w:cs="Times New Roman Regular"/>
                <w:lang w:eastAsia="zh-Hans"/>
              </w:rPr>
              <w:t>）</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shd w:val="clear" w:color="auto" w:fill="auto"/>
            <w:vAlign w:val="center"/>
          </w:tcPr>
          <w:p>
            <w:pPr>
              <w:spacing w:before="156" w:beforeLines="50" w:after="156" w:afterLines="50"/>
              <w:rPr>
                <w:rFonts w:ascii="宋体" w:hAnsi="宋体" w:eastAsia="宋体"/>
              </w:rPr>
            </w:pPr>
            <w:r>
              <w:rPr>
                <w:rFonts w:hint="eastAsia" w:ascii="Times New Roman" w:hAnsi="Times New Roman" w:cs="Times New Roman"/>
                <w:color w:val="auto"/>
                <w:sz w:val="18"/>
                <w:szCs w:val="18"/>
              </w:rPr>
              <w:t>LAAR1076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专业必修课程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hint="eastAsia" w:ascii="宋体" w:hAnsi="宋体" w:eastAsia="宋体"/>
                <w:lang w:eastAsia="zh-CN"/>
              </w:rPr>
            </w:pPr>
            <w:r>
              <w:rPr>
                <w:rFonts w:hint="eastAsia" w:ascii="宋体" w:hAnsi="宋体" w:eastAsia="宋体"/>
                <w:lang w:eastAsia="zh-CN"/>
              </w:rPr>
              <w:t>风景园林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eastAsia" w:ascii="宋体" w:hAnsi="宋体" w:eastAsia="宋体"/>
                <w:lang w:eastAsia="zh-CN"/>
              </w:rPr>
            </w:pPr>
            <w:r>
              <w:rPr>
                <w:rFonts w:ascii="宋体" w:hAnsi="宋体" w:eastAsia="宋体"/>
              </w:rPr>
              <w:t>完成所有学期的课程后生成《</w:t>
            </w:r>
            <w:r>
              <w:rPr>
                <w:rFonts w:hint="eastAsia" w:ascii="宋体" w:hAnsi="宋体" w:eastAsia="宋体"/>
              </w:rPr>
              <w:t>专业劳动教育实践</w:t>
            </w:r>
            <w:r>
              <w:rPr>
                <w:rFonts w:ascii="宋体" w:hAnsi="宋体" w:eastAsia="宋体"/>
              </w:rPr>
              <w:t>》课程成绩，学分为</w:t>
            </w:r>
            <w:r>
              <w:rPr>
                <w:rFonts w:hint="eastAsia" w:ascii="宋体" w:hAnsi="宋体" w:eastAsia="宋体"/>
                <w:lang w:val="en-US" w:eastAsia="zh-CN"/>
              </w:rPr>
              <w:t>1</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ascii="宋体" w:hAnsi="宋体" w:eastAsia="宋体"/>
              </w:rPr>
            </w:pPr>
            <w:r>
              <w:rPr>
                <w:rFonts w:ascii="宋体" w:hAnsi="宋体" w:eastAsia="宋体"/>
              </w:rPr>
              <w:t>8+1</w:t>
            </w:r>
            <w:r>
              <w:rPr>
                <w:rFonts w:hint="eastAsia" w:ascii="宋体" w:hAnsi="宋体" w:eastAsia="宋体"/>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lang w:eastAsia="zh-CN"/>
              </w:rPr>
            </w:pPr>
            <w:r>
              <w:rPr>
                <w:rFonts w:hint="eastAsia" w:ascii="宋体" w:hAnsi="宋体" w:eastAsia="宋体"/>
                <w:lang w:val="en-US" w:eastAsia="zh-CN"/>
              </w:rPr>
              <w:t>张甜甜</w:t>
            </w:r>
            <w:r>
              <w:rPr>
                <w:rFonts w:hint="eastAsia" w:ascii="宋体" w:hAnsi="宋体" w:eastAsia="宋体"/>
                <w:lang w:val="en-US" w:eastAsia="zh-Hans"/>
              </w:rPr>
              <w:t>、</w:t>
            </w:r>
            <w:r>
              <w:rPr>
                <w:rFonts w:hint="eastAsia" w:ascii="宋体" w:hAnsi="宋体" w:eastAsia="宋体"/>
                <w:lang w:val="en-US" w:eastAsia="zh-CN"/>
              </w:rPr>
              <w:t>沈超然</w:t>
            </w:r>
            <w:r>
              <w:rPr>
                <w:rFonts w:hint="eastAsia" w:ascii="宋体" w:hAnsi="宋体" w:eastAsia="宋体"/>
                <w:lang w:val="en-US" w:eastAsia="zh-Hans"/>
              </w:rPr>
              <w:t>、</w:t>
            </w:r>
            <w:r>
              <w:rPr>
                <w:rFonts w:hint="eastAsia" w:ascii="宋体" w:hAnsi="宋体" w:eastAsia="宋体"/>
                <w:lang w:val="en-US" w:eastAsia="zh-CN"/>
              </w:rPr>
              <w:t>谭立</w:t>
            </w:r>
            <w:r>
              <w:rPr>
                <w:rFonts w:hint="eastAsia" w:ascii="宋体" w:hAnsi="宋体" w:eastAsia="宋体"/>
                <w:lang w:val="en-US" w:eastAsia="zh-Hans"/>
              </w:rPr>
              <w:t>、</w:t>
            </w:r>
            <w:r>
              <w:rPr>
                <w:rFonts w:hint="eastAsia" w:ascii="宋体" w:hAnsi="宋体" w:eastAsia="宋体"/>
                <w:lang w:val="en-US" w:eastAsia="zh-CN"/>
              </w:rPr>
              <w:t>钟誉嘉</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ascii="宋体" w:hAnsi="宋体" w:eastAsia="宋体"/>
              </w:rPr>
            </w:pPr>
            <w:r>
              <w:rPr>
                <w:rFonts w:ascii="宋体" w:hAnsi="宋体" w:eastAsia="宋体"/>
              </w:rPr>
              <w:t>2021年</w:t>
            </w:r>
            <w:r>
              <w:rPr>
                <w:rFonts w:hint="eastAsia" w:ascii="宋体" w:hAnsi="宋体" w:eastAsia="宋体"/>
                <w:lang w:val="en-US" w:eastAsia="zh-CN"/>
              </w:rPr>
              <w:t>6</w:t>
            </w:r>
            <w:r>
              <w:rPr>
                <w:rFonts w:ascii="宋体" w:hAnsi="宋体" w:eastAsia="宋体"/>
              </w:rPr>
              <w:t>月</w:t>
            </w:r>
            <w:r>
              <w:rPr>
                <w:rFonts w:hint="eastAsia" w:ascii="宋体" w:hAnsi="宋体" w:eastAsia="宋体"/>
                <w:lang w:val="en-US" w:eastAsia="zh-CN"/>
              </w:rPr>
              <w:t>10</w:t>
            </w:r>
            <w:r>
              <w:rPr>
                <w:rFonts w:ascii="宋体" w:hAnsi="宋体" w:eastAsia="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hint="eastAsia" w:ascii="宋体" w:hAnsi="宋体" w:eastAsia="宋体"/>
                <w:lang w:eastAsia="zh-CN"/>
              </w:rPr>
              <w:t>郑金兴</w:t>
            </w:r>
            <w:r>
              <w:rPr>
                <w:rFonts w:hint="eastAsia" w:ascii="宋体" w:hAnsi="宋体" w:eastAsia="宋体"/>
              </w:rPr>
              <w:t>.</w:t>
            </w:r>
            <w:r>
              <w:rPr>
                <w:rFonts w:hint="eastAsia" w:ascii="宋体" w:hAnsi="宋体" w:eastAsia="宋体"/>
                <w:lang w:eastAsia="zh-CN"/>
              </w:rPr>
              <w:t>园林测量（第二版）</w:t>
            </w:r>
            <w:r>
              <w:rPr>
                <w:rFonts w:hint="eastAsia" w:ascii="宋体" w:hAnsi="宋体" w:eastAsia="宋体"/>
              </w:rPr>
              <w:t>[</w:t>
            </w:r>
            <w:r>
              <w:rPr>
                <w:rFonts w:ascii="宋体" w:hAnsi="宋体" w:eastAsia="宋体"/>
              </w:rPr>
              <w:t>M]</w:t>
            </w:r>
            <w:r>
              <w:rPr>
                <w:rFonts w:hint="eastAsia" w:ascii="宋体" w:hAnsi="宋体" w:eastAsia="宋体"/>
              </w:rPr>
              <w:t>.</w:t>
            </w:r>
            <w:r>
              <w:rPr>
                <w:rFonts w:hint="eastAsia" w:ascii="宋体" w:hAnsi="宋体" w:eastAsia="宋体"/>
                <w:lang w:eastAsia="zh-CN"/>
              </w:rPr>
              <w:t>高等教育</w:t>
            </w:r>
            <w:r>
              <w:rPr>
                <w:rFonts w:ascii="宋体" w:hAnsi="宋体" w:eastAsia="宋体"/>
              </w:rPr>
              <w:t>出版社</w:t>
            </w:r>
            <w:r>
              <w:rPr>
                <w:rFonts w:hint="eastAsia" w:ascii="宋体" w:hAnsi="宋体" w:eastAsia="宋体"/>
              </w:rPr>
              <w:t>，</w:t>
            </w:r>
            <w:r>
              <w:rPr>
                <w:rFonts w:ascii="宋体" w:hAnsi="宋体" w:eastAsia="宋体"/>
              </w:rPr>
              <w:t>20</w:t>
            </w:r>
            <w:r>
              <w:rPr>
                <w:rFonts w:hint="eastAsia" w:ascii="宋体" w:hAnsi="宋体" w:eastAsia="宋体"/>
                <w:lang w:val="en-US" w:eastAsia="zh-CN"/>
              </w:rPr>
              <w:t>14</w:t>
            </w:r>
            <w:r>
              <w:rPr>
                <w:rFonts w:ascii="宋体" w:hAnsi="宋体" w:eastAsia="宋体"/>
              </w:rPr>
              <w:t>.</w:t>
            </w:r>
          </w:p>
        </w:tc>
      </w:tr>
    </w:tbl>
    <w:p>
      <w:pPr>
        <w:pStyle w:val="3"/>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3"/>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3"/>
        <w:bidi w:val="0"/>
        <w:rPr>
          <w:rFonts w:hint="eastAsia" w:hAnsi="宋体" w:cs="宋体"/>
        </w:rPr>
      </w:pPr>
      <w:r>
        <w:rPr>
          <w:rFonts w:hint="eastAsia"/>
        </w:rPr>
        <w:t xml:space="preserve">    </w:t>
      </w:r>
      <w:r>
        <w:rPr>
          <w:rFonts w:hint="eastAsia"/>
          <w:lang w:eastAsia="zh-CN"/>
        </w:rPr>
        <w:t>园林地形</w:t>
      </w:r>
      <w:r>
        <w:rPr>
          <w:rFonts w:hint="eastAsia"/>
        </w:rPr>
        <w:t>测绘是</w:t>
      </w:r>
      <w:r>
        <w:rPr>
          <w:rFonts w:hint="eastAsia"/>
          <w:lang w:eastAsia="zh-CN"/>
        </w:rPr>
        <w:t>风景园林专业</w:t>
      </w:r>
      <w:r>
        <w:rPr>
          <w:rFonts w:hint="eastAsia"/>
        </w:rPr>
        <w:t>教学的一门必修实践环节，是《</w:t>
      </w:r>
      <w:r>
        <w:rPr>
          <w:rFonts w:hint="eastAsia"/>
          <w:lang w:eastAsia="zh-CN"/>
        </w:rPr>
        <w:t>园林工程</w:t>
      </w:r>
      <w:r>
        <w:rPr>
          <w:rFonts w:hint="eastAsia"/>
        </w:rPr>
        <w:t>》理论课程的延续环节</w:t>
      </w:r>
      <w:r>
        <w:rPr>
          <w:rFonts w:hint="eastAsia"/>
          <w:lang w:eastAsia="zh-CN"/>
        </w:rPr>
        <w:t>，</w:t>
      </w:r>
      <w:r>
        <w:rPr>
          <w:rFonts w:hint="eastAsia"/>
          <w:lang w:val="en-US" w:eastAsia="zh-CN"/>
        </w:rPr>
        <w:t>安排在第七学期进行</w:t>
      </w:r>
      <w:r>
        <w:rPr>
          <w:rFonts w:hint="eastAsia"/>
        </w:rPr>
        <w:t>。通过准确测量</w:t>
      </w:r>
      <w:r>
        <w:rPr>
          <w:rFonts w:hint="eastAsia"/>
          <w:lang w:eastAsia="zh-CN"/>
        </w:rPr>
        <w:t>园林地形</w:t>
      </w:r>
      <w:r>
        <w:rPr>
          <w:rFonts w:hint="eastAsia"/>
        </w:rPr>
        <w:t>的真实尺度、结构、构造、各组成构件的实际尺寸等,使学生了解</w:t>
      </w:r>
      <w:r>
        <w:rPr>
          <w:rFonts w:hint="eastAsia"/>
          <w:lang w:eastAsia="zh-CN"/>
        </w:rPr>
        <w:t>园林地形</w:t>
      </w:r>
      <w:r>
        <w:rPr>
          <w:rFonts w:hint="eastAsia"/>
        </w:rPr>
        <w:t>整体与局部之间的真实比例关系；通过详尽地描绘</w:t>
      </w:r>
      <w:r>
        <w:rPr>
          <w:rFonts w:hint="eastAsia"/>
          <w:lang w:eastAsia="zh-CN"/>
        </w:rPr>
        <w:t>园林地形</w:t>
      </w:r>
      <w:r>
        <w:rPr>
          <w:rFonts w:hint="eastAsia"/>
        </w:rPr>
        <w:t>的外观形态、艺术特征，使学生学习基本的</w:t>
      </w:r>
      <w:r>
        <w:rPr>
          <w:rFonts w:hint="eastAsia"/>
          <w:lang w:eastAsia="zh-CN"/>
        </w:rPr>
        <w:t>园林地形测绘</w:t>
      </w:r>
      <w:r>
        <w:rPr>
          <w:rFonts w:hint="eastAsia"/>
        </w:rPr>
        <w:t>技能和计算机CAD制图技能、加深对</w:t>
      </w:r>
      <w:r>
        <w:rPr>
          <w:rFonts w:hint="eastAsia"/>
          <w:lang w:eastAsia="zh-CN"/>
        </w:rPr>
        <w:t>园林地形</w:t>
      </w:r>
      <w:r>
        <w:rPr>
          <w:rFonts w:hint="eastAsia"/>
        </w:rPr>
        <w:t>的感性认识、奠定</w:t>
      </w:r>
      <w:r>
        <w:rPr>
          <w:rFonts w:hint="eastAsia"/>
          <w:lang w:eastAsia="zh-CN"/>
        </w:rPr>
        <w:t>风景园林</w:t>
      </w:r>
      <w:r>
        <w:rPr>
          <w:rFonts w:hint="eastAsia"/>
        </w:rPr>
        <w:t>理论研究的基础。</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3"/>
        <w:spacing w:before="156" w:beforeLines="50" w:after="156" w:afterLines="50"/>
        <w:ind w:firstLine="420" w:firstLineChars="200"/>
        <w:rPr>
          <w:rFonts w:hint="eastAsia" w:hAnsi="宋体" w:eastAsia="宋体" w:cs="宋体"/>
          <w:lang w:eastAsia="zh-CN"/>
        </w:rPr>
      </w:pPr>
      <w:r>
        <w:rPr>
          <w:rFonts w:hint="eastAsia"/>
          <w:lang w:eastAsia="zh-CN"/>
        </w:rPr>
        <w:t>园林地形</w:t>
      </w:r>
      <w:r>
        <w:rPr>
          <w:rFonts w:hint="eastAsia" w:hAnsi="宋体" w:cs="宋体"/>
          <w:lang w:val="en-US" w:eastAsia="zh-Hans"/>
        </w:rPr>
        <w:t>测绘</w:t>
      </w:r>
      <w:r>
        <w:rPr>
          <w:rFonts w:hint="eastAsia" w:hAnsi="宋体" w:cs="宋体"/>
        </w:rPr>
        <w:t>实习是通过</w:t>
      </w:r>
      <w:r>
        <w:rPr>
          <w:rFonts w:hint="eastAsia" w:hAnsi="宋体" w:cs="宋体"/>
          <w:lang w:val="en-US" w:eastAsia="zh-CN"/>
        </w:rPr>
        <w:t>实地</w:t>
      </w:r>
      <w:r>
        <w:rPr>
          <w:rFonts w:hint="eastAsia" w:hAnsi="宋体" w:cs="宋体"/>
          <w:lang w:val="en-US" w:eastAsia="zh-Hans"/>
        </w:rPr>
        <w:t>观察和测绘</w:t>
      </w:r>
      <w:r>
        <w:rPr>
          <w:rFonts w:hint="eastAsia"/>
          <w:lang w:eastAsia="zh-CN"/>
        </w:rPr>
        <w:t>园林地形</w:t>
      </w:r>
      <w:r>
        <w:rPr>
          <w:rFonts w:hint="eastAsia" w:hAnsi="宋体" w:cs="宋体"/>
          <w:lang w:val="en-US" w:eastAsia="zh-Hans"/>
        </w:rPr>
        <w:t>实例</w:t>
      </w:r>
      <w:r>
        <w:rPr>
          <w:rFonts w:hint="eastAsia" w:hAnsi="宋体" w:cs="宋体"/>
        </w:rPr>
        <w:t>，使学生进一步了解</w:t>
      </w:r>
      <w:r>
        <w:rPr>
          <w:rFonts w:hint="eastAsia"/>
          <w:lang w:eastAsia="zh-CN"/>
        </w:rPr>
        <w:t>园林地形</w:t>
      </w:r>
      <w:r>
        <w:rPr>
          <w:rFonts w:hint="eastAsia" w:hAnsi="宋体" w:cs="宋体"/>
          <w:lang w:val="en-US" w:eastAsia="zh-Hans"/>
        </w:rPr>
        <w:t>的特征，</w:t>
      </w:r>
      <w:r>
        <w:rPr>
          <w:rFonts w:hint="eastAsia" w:hAnsi="宋体" w:cs="宋体"/>
        </w:rPr>
        <w:t>增强对</w:t>
      </w:r>
      <w:r>
        <w:rPr>
          <w:rFonts w:hint="eastAsia"/>
          <w:lang w:eastAsia="zh-CN"/>
        </w:rPr>
        <w:t>园林地形</w:t>
      </w:r>
      <w:r>
        <w:rPr>
          <w:rFonts w:hint="eastAsia" w:hAnsi="宋体" w:cs="宋体"/>
          <w:lang w:val="en-US" w:eastAsia="zh-Hans"/>
        </w:rPr>
        <w:t>空间的</w:t>
      </w:r>
      <w:r>
        <w:rPr>
          <w:rFonts w:hint="eastAsia" w:hAnsi="宋体" w:cs="宋体"/>
        </w:rPr>
        <w:t>感性认识，</w:t>
      </w:r>
      <w:r>
        <w:rPr>
          <w:rFonts w:hint="eastAsia" w:hAnsi="宋体" w:cs="宋体"/>
          <w:lang w:val="en-US" w:eastAsia="zh-Hans"/>
        </w:rPr>
        <w:t>系统地理解</w:t>
      </w:r>
      <w:r>
        <w:rPr>
          <w:rFonts w:hint="eastAsia"/>
          <w:lang w:eastAsia="zh-CN"/>
        </w:rPr>
        <w:t>园林地形竖向特征、排水坡度</w:t>
      </w:r>
      <w:r>
        <w:rPr>
          <w:rFonts w:hint="eastAsia" w:hAnsi="宋体" w:cs="宋体"/>
          <w:lang w:val="en-US" w:eastAsia="zh-Hans"/>
        </w:rPr>
        <w:t>、构造的相互关系。</w:t>
      </w:r>
      <w:r>
        <w:rPr>
          <w:rFonts w:hint="eastAsia" w:hAnsi="宋体" w:cs="宋体"/>
        </w:rPr>
        <w:t>通过</w:t>
      </w:r>
      <w:r>
        <w:rPr>
          <w:rFonts w:hint="eastAsia" w:hAnsi="宋体" w:cs="宋体"/>
          <w:lang w:val="en-US" w:eastAsia="zh-Hans"/>
        </w:rPr>
        <w:t>测绘实习</w:t>
      </w:r>
      <w:r>
        <w:rPr>
          <w:rFonts w:hint="eastAsia" w:hAnsi="宋体" w:cs="宋体"/>
        </w:rPr>
        <w:t>，</w:t>
      </w:r>
      <w:r>
        <w:rPr>
          <w:rFonts w:hint="eastAsia" w:hAnsi="宋体" w:cs="宋体"/>
          <w:lang w:val="en-US" w:eastAsia="zh-Hans"/>
        </w:rPr>
        <w:t>一方面，</w:t>
      </w:r>
      <w:r>
        <w:rPr>
          <w:rFonts w:hint="eastAsia" w:hAnsi="宋体" w:cs="宋体"/>
        </w:rPr>
        <w:t>使学生了解</w:t>
      </w:r>
      <w:r>
        <w:rPr>
          <w:rFonts w:hint="eastAsia"/>
          <w:lang w:eastAsia="zh-CN"/>
        </w:rPr>
        <w:t>园林地形</w:t>
      </w:r>
      <w:r>
        <w:rPr>
          <w:rFonts w:hint="eastAsia" w:hAnsi="宋体" w:cs="宋体"/>
          <w:lang w:val="en-US" w:eastAsia="zh-Hans"/>
        </w:rPr>
        <w:t>的特征；另一方面也促进学生对</w:t>
      </w:r>
      <w:r>
        <w:rPr>
          <w:rFonts w:hint="eastAsia"/>
          <w:lang w:eastAsia="zh-CN"/>
        </w:rPr>
        <w:t>园林</w:t>
      </w:r>
      <w:r>
        <w:rPr>
          <w:rFonts w:hint="eastAsia" w:hAnsi="宋体" w:cs="宋体"/>
          <w:lang w:val="en-US" w:eastAsia="zh-Hans"/>
        </w:rPr>
        <w:t>的认知类型化、系统化、全面化，为学生的</w:t>
      </w:r>
      <w:r>
        <w:rPr>
          <w:rFonts w:hint="eastAsia" w:hAnsi="宋体" w:cs="宋体"/>
          <w:lang w:val="en-US" w:eastAsia="zh-CN"/>
        </w:rPr>
        <w:t>风景园林</w:t>
      </w:r>
      <w:r>
        <w:rPr>
          <w:rFonts w:hint="eastAsia" w:hAnsi="宋体" w:cs="宋体"/>
          <w:lang w:val="en-US" w:eastAsia="zh-Hans"/>
        </w:rPr>
        <w:t>设计能力提升产生积极影响</w:t>
      </w:r>
      <w:r>
        <w:rPr>
          <w:rFonts w:hint="eastAsia" w:hAnsi="宋体" w:cs="宋体"/>
          <w:lang w:eastAsia="zh-CN"/>
        </w:rPr>
        <w:t>。</w:t>
      </w:r>
    </w:p>
    <w:p>
      <w:pPr>
        <w:pStyle w:val="3"/>
        <w:spacing w:before="156" w:beforeLines="50" w:after="156" w:afterLines="50"/>
        <w:ind w:firstLine="422" w:firstLineChars="200"/>
        <w:rPr>
          <w:rFonts w:hAnsi="宋体" w:cs="宋体"/>
          <w:b/>
        </w:rPr>
      </w:pPr>
      <w:r>
        <w:rPr>
          <w:rFonts w:hint="eastAsia" w:hAnsi="宋体" w:cs="宋体"/>
          <w:b/>
        </w:rPr>
        <w:t>课程目标：</w:t>
      </w:r>
      <w:r>
        <w:rPr>
          <w:rFonts w:hint="eastAsia" w:hAnsi="宋体" w:cs="宋体"/>
          <w:b/>
          <w:lang w:val="en-US" w:eastAsia="zh-Hans"/>
        </w:rPr>
        <w:t>通过现场观察和详细测绘，用图式语言准确表述</w:t>
      </w:r>
      <w:r>
        <w:rPr>
          <w:rFonts w:hint="eastAsia"/>
          <w:b/>
          <w:bCs/>
          <w:lang w:eastAsia="zh-CN"/>
        </w:rPr>
        <w:t>园林地形</w:t>
      </w:r>
      <w:r>
        <w:rPr>
          <w:rFonts w:hint="eastAsia" w:hAnsi="宋体" w:cs="宋体"/>
          <w:b/>
          <w:lang w:val="en-US" w:eastAsia="zh-Hans"/>
        </w:rPr>
        <w:t>的基本结构、</w:t>
      </w:r>
      <w:r>
        <w:rPr>
          <w:rFonts w:hint="eastAsia" w:hAnsi="宋体" w:cs="宋体"/>
          <w:b/>
          <w:lang w:val="en-US" w:eastAsia="zh-CN"/>
        </w:rPr>
        <w:t>竖向坡度</w:t>
      </w:r>
      <w:r>
        <w:rPr>
          <w:rFonts w:hint="eastAsia" w:hAnsi="宋体" w:cs="宋体"/>
          <w:b/>
          <w:lang w:val="en-US" w:eastAsia="zh-Hans"/>
        </w:rPr>
        <w:t>、</w:t>
      </w:r>
      <w:r>
        <w:rPr>
          <w:rFonts w:hint="eastAsia" w:hAnsi="宋体" w:cs="宋体"/>
          <w:b/>
          <w:lang w:val="en-US" w:eastAsia="zh-CN"/>
        </w:rPr>
        <w:t>表面起伏</w:t>
      </w:r>
      <w:r>
        <w:rPr>
          <w:rFonts w:hint="eastAsia" w:hAnsi="宋体" w:cs="宋体"/>
          <w:b/>
          <w:lang w:val="en-US" w:eastAsia="zh-Hans"/>
        </w:rPr>
        <w:t>特征</w:t>
      </w:r>
    </w:p>
    <w:p>
      <w:pPr>
        <w:pStyle w:val="3"/>
        <w:numPr>
          <w:ilvl w:val="0"/>
          <w:numId w:val="2"/>
        </w:numPr>
        <w:spacing w:before="156" w:beforeLines="50" w:after="156" w:afterLines="50"/>
        <w:ind w:firstLine="420" w:firstLineChars="200"/>
        <w:rPr>
          <w:rFonts w:hint="eastAsia" w:hAnsi="宋体" w:cs="宋体"/>
          <w:lang w:val="en-US" w:eastAsia="zh-Hans"/>
        </w:rPr>
      </w:pPr>
      <w:r>
        <w:rPr>
          <w:rFonts w:hint="eastAsia" w:hAnsi="宋体" w:cs="宋体"/>
          <w:lang w:val="en-US" w:eastAsia="zh-Hans"/>
        </w:rPr>
        <w:t>通过讲解和讨论</w:t>
      </w:r>
      <w:r>
        <w:rPr>
          <w:rFonts w:hint="eastAsia"/>
          <w:lang w:eastAsia="zh-CN"/>
        </w:rPr>
        <w:t>园林地形</w:t>
      </w:r>
      <w:r>
        <w:rPr>
          <w:rFonts w:hint="eastAsia" w:hAnsi="宋体" w:cs="宋体"/>
          <w:lang w:val="en-US" w:eastAsia="zh-Hans"/>
        </w:rPr>
        <w:t>的结构特点，让学生理解和把握</w:t>
      </w:r>
      <w:r>
        <w:rPr>
          <w:rFonts w:hint="eastAsia"/>
          <w:lang w:eastAsia="zh-CN"/>
        </w:rPr>
        <w:t>园林地形</w:t>
      </w:r>
      <w:r>
        <w:rPr>
          <w:rFonts w:hint="eastAsia" w:hAnsi="宋体" w:cs="宋体"/>
          <w:lang w:val="en-US" w:eastAsia="zh-Hans"/>
        </w:rPr>
        <w:t>的基本</w:t>
      </w:r>
      <w:r>
        <w:rPr>
          <w:rFonts w:hint="eastAsia" w:hAnsi="宋体" w:cs="宋体"/>
          <w:lang w:val="en-US" w:eastAsia="zh-CN"/>
        </w:rPr>
        <w:t>表现</w:t>
      </w:r>
      <w:r>
        <w:rPr>
          <w:rFonts w:hint="eastAsia" w:hAnsi="宋体" w:cs="宋体"/>
          <w:lang w:val="en-US" w:eastAsia="zh-Hans"/>
        </w:rPr>
        <w:t>形式及其</w:t>
      </w:r>
      <w:r>
        <w:rPr>
          <w:rFonts w:hint="eastAsia" w:hAnsi="宋体" w:cs="宋体"/>
          <w:lang w:val="en-US" w:eastAsia="zh-CN"/>
        </w:rPr>
        <w:t>竖向排水坡度</w:t>
      </w:r>
      <w:r>
        <w:rPr>
          <w:rFonts w:hint="eastAsia" w:hAnsi="宋体" w:cs="宋体"/>
          <w:lang w:val="en-US" w:eastAsia="zh-Hans"/>
        </w:rPr>
        <w:t>特点，通过讲述让学生理解测绘的意义、测绘的方法；</w:t>
      </w:r>
    </w:p>
    <w:p>
      <w:pPr>
        <w:pStyle w:val="3"/>
        <w:numPr>
          <w:ilvl w:val="0"/>
          <w:numId w:val="2"/>
        </w:numPr>
        <w:spacing w:before="156" w:beforeLines="50" w:after="156" w:afterLines="50"/>
        <w:ind w:firstLine="420" w:firstLineChars="200"/>
        <w:rPr>
          <w:rFonts w:hAnsi="宋体" w:cs="宋体"/>
        </w:rPr>
      </w:pPr>
      <w:r>
        <w:rPr>
          <w:rFonts w:hAnsi="宋体" w:cs="宋体"/>
          <w:color w:val="000000" w:themeColor="text1"/>
          <w14:textFill>
            <w14:solidFill>
              <w14:schemeClr w14:val="tx1"/>
            </w14:solidFill>
          </w14:textFill>
        </w:rPr>
        <w:t>通过</w:t>
      </w:r>
      <w:r>
        <w:rPr>
          <w:rFonts w:hint="eastAsia" w:hAnsi="宋体" w:cs="宋体"/>
          <w:color w:val="000000" w:themeColor="text1"/>
          <w:lang w:val="en-US" w:eastAsia="zh-Hans"/>
          <w14:textFill>
            <w14:solidFill>
              <w14:schemeClr w14:val="tx1"/>
            </w14:solidFill>
          </w14:textFill>
        </w:rPr>
        <w:t>现场讲解</w:t>
      </w:r>
      <w:r>
        <w:rPr>
          <w:rFonts w:hint="eastAsia"/>
          <w:lang w:eastAsia="zh-CN"/>
        </w:rPr>
        <w:t>园林地形</w:t>
      </w:r>
      <w:r>
        <w:rPr>
          <w:rFonts w:hint="eastAsia" w:hAnsi="宋体" w:cs="宋体"/>
          <w:color w:val="000000" w:themeColor="text1"/>
          <w:lang w:val="en-US" w:eastAsia="zh-Hans"/>
          <w14:textFill>
            <w14:solidFill>
              <w14:schemeClr w14:val="tx1"/>
            </w14:solidFill>
          </w14:textFill>
        </w:rPr>
        <w:t>的平面、</w:t>
      </w:r>
      <w:r>
        <w:rPr>
          <w:rFonts w:hint="eastAsia" w:hAnsi="宋体" w:cs="宋体"/>
          <w:color w:val="000000" w:themeColor="text1"/>
          <w:lang w:val="en-US" w:eastAsia="zh-CN"/>
          <w14:textFill>
            <w14:solidFill>
              <w14:schemeClr w14:val="tx1"/>
            </w14:solidFill>
          </w14:textFill>
        </w:rPr>
        <w:t>竖向</w:t>
      </w:r>
      <w:r>
        <w:rPr>
          <w:rFonts w:hint="eastAsia" w:hAnsi="宋体" w:cs="宋体"/>
          <w:color w:val="000000" w:themeColor="text1"/>
          <w:lang w:val="en-US" w:eastAsia="zh-Hans"/>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坡度</w:t>
      </w:r>
      <w:r>
        <w:rPr>
          <w:rFonts w:hint="eastAsia" w:hAnsi="宋体" w:cs="宋体"/>
          <w:color w:val="000000" w:themeColor="text1"/>
          <w:lang w:val="en-US" w:eastAsia="zh-Hans"/>
          <w14:textFill>
            <w14:solidFill>
              <w14:schemeClr w14:val="tx1"/>
            </w14:solidFill>
          </w14:textFill>
        </w:rPr>
        <w:t>特点，让学生理解</w:t>
      </w:r>
      <w:r>
        <w:rPr>
          <w:rFonts w:hint="eastAsia"/>
          <w:lang w:eastAsia="zh-CN"/>
        </w:rPr>
        <w:t>园林地形</w:t>
      </w:r>
      <w:r>
        <w:rPr>
          <w:rFonts w:hint="eastAsia" w:hAnsi="宋体" w:cs="宋体"/>
          <w:color w:val="000000" w:themeColor="text1"/>
          <w:lang w:val="en-US" w:eastAsia="zh-Hans"/>
          <w14:textFill>
            <w14:solidFill>
              <w14:schemeClr w14:val="tx1"/>
            </w14:solidFill>
          </w14:textFill>
        </w:rPr>
        <w:t>的设计流程</w:t>
      </w:r>
      <w:r>
        <w:rPr>
          <w:rFonts w:hint="eastAsia" w:hAnsi="宋体" w:cs="宋体"/>
        </w:rPr>
        <w:t>。</w:t>
      </w:r>
    </w:p>
    <w:p>
      <w:pPr>
        <w:pStyle w:val="3"/>
        <w:spacing w:before="156" w:beforeLines="50" w:after="156" w:afterLines="50"/>
        <w:ind w:firstLine="420" w:firstLineChars="200"/>
        <w:rPr>
          <w:rFonts w:hAnsi="宋体" w:cs="宋体"/>
        </w:rPr>
      </w:pPr>
      <w:r>
        <w:rPr>
          <w:rFonts w:hint="default" w:hAnsi="宋体" w:cs="宋体"/>
        </w:rPr>
        <w:t>3</w:t>
      </w:r>
      <w:r>
        <w:rPr>
          <w:rFonts w:hint="eastAsia" w:hAnsi="宋体" w:cs="宋体"/>
        </w:rPr>
        <w:t>．</w:t>
      </w:r>
      <w:r>
        <w:rPr>
          <w:rFonts w:hint="eastAsia" w:hAnsi="宋体" w:cs="宋体"/>
          <w:lang w:val="en-US" w:eastAsia="zh-Hans"/>
        </w:rPr>
        <w:t>通过现场测绘和绘制</w:t>
      </w:r>
      <w:r>
        <w:rPr>
          <w:rFonts w:hint="eastAsia"/>
          <w:lang w:eastAsia="zh-CN"/>
        </w:rPr>
        <w:t>园林地形</w:t>
      </w:r>
      <w:r>
        <w:rPr>
          <w:rFonts w:hint="eastAsia" w:hAnsi="宋体" w:cs="宋体"/>
          <w:lang w:val="en-US" w:eastAsia="zh-Hans"/>
        </w:rPr>
        <w:t>平、立、剖面图，以及</w:t>
      </w:r>
      <w:r>
        <w:rPr>
          <w:rFonts w:hint="eastAsia" w:hAnsi="宋体" w:cs="宋体"/>
          <w:lang w:val="en-US" w:eastAsia="zh-CN"/>
        </w:rPr>
        <w:t>坡度图</w:t>
      </w:r>
      <w:r>
        <w:rPr>
          <w:rFonts w:hint="eastAsia" w:hAnsi="宋体" w:cs="宋体"/>
          <w:lang w:val="en-US" w:eastAsia="zh-Hans"/>
        </w:rPr>
        <w:t>，让学生理解</w:t>
      </w:r>
      <w:r>
        <w:rPr>
          <w:rFonts w:hint="eastAsia"/>
          <w:lang w:eastAsia="zh-CN"/>
        </w:rPr>
        <w:t>园林地形</w:t>
      </w:r>
      <w:r>
        <w:rPr>
          <w:rFonts w:hint="eastAsia" w:hAnsi="宋体" w:cs="宋体"/>
          <w:lang w:val="en-US" w:eastAsia="zh-Hans"/>
        </w:rPr>
        <w:t>的</w:t>
      </w:r>
      <w:r>
        <w:rPr>
          <w:rFonts w:hint="eastAsia" w:hAnsi="宋体" w:cs="宋体"/>
          <w:lang w:val="en-US" w:eastAsia="zh-CN"/>
        </w:rPr>
        <w:t>竖向设计</w:t>
      </w:r>
      <w:r>
        <w:rPr>
          <w:rFonts w:hint="eastAsia" w:hAnsi="宋体" w:cs="宋体"/>
          <w:lang w:val="en-US" w:eastAsia="zh-Hans"/>
        </w:rPr>
        <w:t>特点</w:t>
      </w:r>
      <w:r>
        <w:rPr>
          <w:rFonts w:hint="eastAsia" w:hAnsi="宋体" w:cs="宋体"/>
        </w:rPr>
        <w:t>。</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3"/>
        <w:spacing w:before="156" w:beforeLines="50" w:after="156" w:afterLines="50"/>
        <w:ind w:firstLine="422"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18"/>
        <w:gridCol w:w="3690"/>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pStyle w:val="3"/>
              <w:jc w:val="center"/>
              <w:rPr>
                <w:rFonts w:ascii="黑体" w:hAnsi="宋体"/>
                <w:b/>
                <w:bCs/>
                <w:szCs w:val="21"/>
              </w:rPr>
            </w:pPr>
            <w:r>
              <w:rPr>
                <w:rFonts w:hint="eastAsia" w:ascii="黑体" w:hAnsi="宋体"/>
                <w:b/>
                <w:bCs/>
                <w:szCs w:val="21"/>
              </w:rPr>
              <w:t>课程目标</w:t>
            </w:r>
          </w:p>
        </w:tc>
        <w:tc>
          <w:tcPr>
            <w:tcW w:w="1418" w:type="dxa"/>
            <w:vAlign w:val="center"/>
          </w:tcPr>
          <w:p>
            <w:pPr>
              <w:pStyle w:val="3"/>
              <w:jc w:val="center"/>
              <w:rPr>
                <w:rFonts w:hAnsi="宋体" w:cs="宋体"/>
                <w:b/>
              </w:rPr>
            </w:pPr>
            <w:r>
              <w:rPr>
                <w:rFonts w:hint="eastAsia" w:hAnsi="宋体" w:cs="宋体"/>
                <w:b/>
              </w:rPr>
              <w:t>课程子目标</w:t>
            </w:r>
          </w:p>
        </w:tc>
        <w:tc>
          <w:tcPr>
            <w:tcW w:w="3690" w:type="dxa"/>
            <w:vAlign w:val="center"/>
          </w:tcPr>
          <w:p>
            <w:pPr>
              <w:pStyle w:val="3"/>
              <w:jc w:val="center"/>
              <w:rPr>
                <w:rFonts w:ascii="黑体" w:hAnsi="宋体"/>
                <w:b/>
                <w:bCs/>
                <w:szCs w:val="21"/>
              </w:rPr>
            </w:pPr>
            <w:r>
              <w:rPr>
                <w:rFonts w:hint="eastAsia" w:ascii="黑体" w:hAnsi="宋体"/>
                <w:b/>
                <w:bCs/>
                <w:szCs w:val="21"/>
              </w:rPr>
              <w:t>对应课程内容</w:t>
            </w:r>
          </w:p>
        </w:tc>
        <w:tc>
          <w:tcPr>
            <w:tcW w:w="2688" w:type="dxa"/>
            <w:vAlign w:val="center"/>
          </w:tcPr>
          <w:p>
            <w:pPr>
              <w:pStyle w:val="3"/>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271" w:type="dxa"/>
            <w:vMerge w:val="restart"/>
            <w:vAlign w:val="center"/>
          </w:tcPr>
          <w:p>
            <w:pPr>
              <w:pStyle w:val="3"/>
              <w:jc w:val="center"/>
              <w:rPr>
                <w:rFonts w:hAnsi="宋体" w:cs="宋体"/>
                <w:szCs w:val="21"/>
              </w:rPr>
            </w:pPr>
            <w:r>
              <w:rPr>
                <w:rFonts w:hint="eastAsia" w:hAnsi="宋体" w:cs="宋体"/>
                <w:szCs w:val="21"/>
              </w:rPr>
              <w:t>课程目标</w:t>
            </w:r>
          </w:p>
        </w:tc>
        <w:tc>
          <w:tcPr>
            <w:tcW w:w="1418" w:type="dxa"/>
            <w:vAlign w:val="center"/>
          </w:tcPr>
          <w:p>
            <w:pPr>
              <w:pStyle w:val="3"/>
              <w:jc w:val="center"/>
              <w:rPr>
                <w:rFonts w:hAnsi="宋体" w:cs="宋体"/>
              </w:rPr>
            </w:pPr>
            <w:r>
              <w:rPr>
                <w:rFonts w:hint="eastAsia" w:hAnsi="宋体" w:cs="宋体"/>
              </w:rPr>
              <w:t>1</w:t>
            </w:r>
          </w:p>
        </w:tc>
        <w:tc>
          <w:tcPr>
            <w:tcW w:w="3690" w:type="dxa"/>
            <w:vAlign w:val="center"/>
          </w:tcPr>
          <w:p>
            <w:pPr>
              <w:pStyle w:val="3"/>
              <w:jc w:val="left"/>
              <w:rPr>
                <w:rFonts w:hAnsi="宋体" w:cs="宋体"/>
              </w:rPr>
            </w:pPr>
            <w:r>
              <w:rPr>
                <w:rFonts w:hint="eastAsia" w:hAnsi="宋体" w:cs="宋体"/>
                <w:lang w:val="en-US" w:eastAsia="zh-Hans"/>
              </w:rPr>
              <w:t>对</w:t>
            </w:r>
            <w:r>
              <w:rPr>
                <w:rFonts w:hint="eastAsia"/>
                <w:lang w:eastAsia="zh-CN"/>
              </w:rPr>
              <w:t>园林地形竖向特征、排水坡度</w:t>
            </w:r>
            <w:r>
              <w:rPr>
                <w:rFonts w:hint="eastAsia" w:hAnsi="宋体" w:cs="宋体"/>
                <w:lang w:val="en-US" w:eastAsia="zh-Hans"/>
              </w:rPr>
              <w:t>、构造的相互关系的基本特征进行讲解</w:t>
            </w:r>
            <w:r>
              <w:rPr>
                <w:rFonts w:hint="eastAsia" w:hAnsi="宋体" w:cs="宋体"/>
              </w:rPr>
              <w:t>；</w:t>
            </w:r>
            <w:r>
              <w:rPr>
                <w:rFonts w:hint="eastAsia" w:hAnsi="宋体" w:cs="宋体"/>
                <w:lang w:val="en-US" w:eastAsia="zh-Hans"/>
              </w:rPr>
              <w:t>测绘实习动员，介绍内容及目的；介绍</w:t>
            </w:r>
            <w:r>
              <w:rPr>
                <w:rFonts w:hint="eastAsia"/>
                <w:lang w:eastAsia="zh-CN"/>
              </w:rPr>
              <w:t>园林地形</w:t>
            </w:r>
            <w:r>
              <w:rPr>
                <w:rFonts w:hint="eastAsia" w:hAnsi="宋体" w:cs="宋体"/>
                <w:lang w:val="en-US" w:eastAsia="zh-Hans"/>
              </w:rPr>
              <w:t>测绘所需的工具、测绘流程、测绘草图的绘制方法</w:t>
            </w:r>
            <w:r>
              <w:rPr>
                <w:rFonts w:hint="eastAsia" w:hAnsi="宋体" w:cs="宋体"/>
              </w:rPr>
              <w:t>。</w:t>
            </w:r>
          </w:p>
        </w:tc>
        <w:tc>
          <w:tcPr>
            <w:tcW w:w="2688" w:type="dxa"/>
            <w:vMerge w:val="restart"/>
            <w:vAlign w:val="center"/>
          </w:tcPr>
          <w:p>
            <w:pPr>
              <w:pStyle w:val="3"/>
              <w:rPr>
                <w:rFonts w:hAnsi="宋体" w:cs="宋体"/>
                <w:b/>
                <w:bCs/>
              </w:rPr>
            </w:pPr>
            <w:r>
              <w:rPr>
                <w:rFonts w:hint="eastAsia" w:hAnsi="宋体" w:cs="宋体"/>
                <w:b/>
                <w:bCs/>
              </w:rPr>
              <w:t>毕业要求</w:t>
            </w:r>
            <w:r>
              <w:rPr>
                <w:rFonts w:hint="eastAsia" w:hAnsi="宋体" w:cs="宋体"/>
                <w:b/>
                <w:bCs/>
                <w:lang w:val="en-US" w:eastAsia="zh-CN"/>
              </w:rPr>
              <w:t>2</w:t>
            </w:r>
            <w:r>
              <w:rPr>
                <w:rFonts w:hint="eastAsia" w:hAnsi="宋体" w:cs="宋体"/>
                <w:b/>
                <w:bCs/>
              </w:rPr>
              <w:t>：</w:t>
            </w:r>
            <w:r>
              <w:rPr>
                <w:rFonts w:hint="eastAsia" w:hAnsi="宋体" w:cs="宋体"/>
                <w:b/>
                <w:bCs/>
                <w:lang w:eastAsia="zh-CN"/>
              </w:rPr>
              <w:t>风景园林</w:t>
            </w:r>
            <w:r>
              <w:rPr>
                <w:rFonts w:hint="eastAsia" w:ascii="宋体" w:hAnsi="宋体" w:eastAsia="宋体" w:cs="Times New Roman"/>
                <w:b/>
                <w:bCs/>
                <w:szCs w:val="21"/>
              </w:rPr>
              <w:t>设计原理及创作能力体系</w:t>
            </w:r>
          </w:p>
          <w:p>
            <w:pPr>
              <w:pStyle w:val="3"/>
              <w:rPr>
                <w:rFonts w:hAnsi="宋体" w:cs="宋体"/>
              </w:rPr>
            </w:pPr>
            <w:r>
              <w:rPr>
                <w:rFonts w:hint="eastAsia" w:hAnsi="宋体" w:cs="宋体"/>
                <w:lang w:val="en-US" w:eastAsia="zh-CN"/>
              </w:rPr>
              <w:t>2</w:t>
            </w:r>
            <w:r>
              <w:rPr>
                <w:rFonts w:hAnsi="宋体" w:cs="宋体"/>
              </w:rPr>
              <w:t>-1</w:t>
            </w:r>
            <w:r>
              <w:rPr>
                <w:rFonts w:hint="eastAsia" w:ascii="宋体" w:hAnsi="宋体" w:eastAsia="宋体" w:cs="Times New Roman"/>
                <w:szCs w:val="21"/>
              </w:rPr>
              <w:t>掌握</w:t>
            </w:r>
            <w:r>
              <w:rPr>
                <w:rFonts w:hint="eastAsia" w:ascii="宋体" w:hAnsi="宋体" w:eastAsia="宋体" w:cs="Times New Roman"/>
                <w:szCs w:val="21"/>
                <w:lang w:eastAsia="zh-CN"/>
              </w:rPr>
              <w:t>园林地形</w:t>
            </w:r>
            <w:r>
              <w:rPr>
                <w:rFonts w:hint="eastAsia" w:ascii="宋体" w:hAnsi="宋体" w:eastAsia="宋体" w:cs="Times New Roman"/>
                <w:szCs w:val="21"/>
              </w:rPr>
              <w:t>功能、</w:t>
            </w:r>
            <w:r>
              <w:rPr>
                <w:rFonts w:hint="eastAsia" w:ascii="宋体" w:hAnsi="宋体" w:eastAsia="宋体" w:cs="Times New Roman"/>
                <w:szCs w:val="21"/>
                <w:lang w:eastAsia="zh-CN"/>
              </w:rPr>
              <w:t>园林</w:t>
            </w:r>
            <w:r>
              <w:rPr>
                <w:rFonts w:hint="eastAsia" w:ascii="宋体" w:hAnsi="宋体" w:eastAsia="宋体" w:cs="Times New Roman"/>
                <w:szCs w:val="21"/>
              </w:rPr>
              <w:t>美学的原则与分析方法，基本掌握</w:t>
            </w:r>
            <w:r>
              <w:rPr>
                <w:rFonts w:hint="eastAsia" w:ascii="宋体" w:hAnsi="宋体" w:eastAsia="宋体" w:cs="Times New Roman"/>
                <w:szCs w:val="21"/>
                <w:lang w:eastAsia="zh-CN"/>
              </w:rPr>
              <w:t>园林</w:t>
            </w:r>
            <w:r>
              <w:rPr>
                <w:rFonts w:hint="eastAsia" w:ascii="宋体" w:hAnsi="宋体" w:eastAsia="宋体" w:cs="Times New Roman"/>
                <w:szCs w:val="21"/>
              </w:rPr>
              <w:t>与场地、环境整体协调的设计原则</w:t>
            </w:r>
            <w:r>
              <w:rPr>
                <w:rFonts w:hint="eastAsia" w:hAnsi="宋体" w:cs="宋体"/>
                <w:lang w:eastAsia="zh-Hans"/>
              </w:rPr>
              <w:t>。</w:t>
            </w:r>
          </w:p>
          <w:p>
            <w:pPr>
              <w:pStyle w:val="3"/>
              <w:rPr>
                <w:rFonts w:hAnsi="宋体" w:cs="宋体"/>
              </w:rPr>
            </w:pPr>
          </w:p>
          <w:p>
            <w:pPr>
              <w:pStyle w:val="3"/>
              <w:rPr>
                <w:rFonts w:hint="eastAsia" w:ascii="宋体" w:hAnsi="宋体" w:eastAsia="宋体" w:cs="Times New Roman"/>
                <w:spacing w:val="-2"/>
                <w:szCs w:val="21"/>
              </w:rPr>
            </w:pPr>
            <w:r>
              <w:rPr>
                <w:rFonts w:hint="eastAsia" w:hAnsi="宋体" w:cs="宋体"/>
                <w:b/>
                <w:bCs/>
              </w:rPr>
              <w:t>毕业要求</w:t>
            </w:r>
            <w:r>
              <w:rPr>
                <w:rFonts w:hint="eastAsia" w:hAnsi="宋体" w:cs="宋体"/>
                <w:b/>
                <w:bCs/>
                <w:lang w:val="en-US" w:eastAsia="zh-CN"/>
              </w:rPr>
              <w:t>3</w:t>
            </w:r>
            <w:r>
              <w:rPr>
                <w:rFonts w:hint="eastAsia" w:hAnsi="宋体" w:cs="宋体"/>
                <w:b/>
                <w:bCs/>
              </w:rPr>
              <w:t>：</w:t>
            </w:r>
            <w:r>
              <w:rPr>
                <w:rFonts w:hint="eastAsia" w:ascii="宋体" w:hAnsi="宋体" w:eastAsia="宋体" w:cs="Times New Roman"/>
                <w:b/>
                <w:bCs/>
                <w:spacing w:val="-2"/>
                <w:szCs w:val="21"/>
                <w:lang w:eastAsia="zh-CN"/>
              </w:rPr>
              <w:t>风景园林</w:t>
            </w:r>
            <w:r>
              <w:rPr>
                <w:rFonts w:hint="eastAsia" w:ascii="宋体" w:hAnsi="宋体" w:eastAsia="宋体" w:cs="Times New Roman"/>
                <w:b/>
                <w:bCs/>
                <w:spacing w:val="-2"/>
                <w:szCs w:val="21"/>
              </w:rPr>
              <w:t>学研究及表达能力</w:t>
            </w:r>
          </w:p>
          <w:p>
            <w:pPr>
              <w:pStyle w:val="3"/>
              <w:rPr>
                <w:rFonts w:hint="eastAsia" w:hAnsi="宋体" w:eastAsia="宋体" w:cs="宋体"/>
                <w:lang w:val="en-US" w:eastAsia="zh-CN"/>
              </w:rPr>
            </w:pPr>
            <w:r>
              <w:rPr>
                <w:rFonts w:hint="eastAsia" w:hAnsi="宋体" w:cs="宋体"/>
                <w:lang w:val="en-US" w:eastAsia="zh-CN"/>
              </w:rPr>
              <w:t>3</w:t>
            </w:r>
            <w:r>
              <w:rPr>
                <w:rFonts w:hAnsi="宋体" w:cs="宋体"/>
              </w:rPr>
              <w:t>-1</w:t>
            </w:r>
            <w:r>
              <w:rPr>
                <w:rFonts w:hint="eastAsia" w:ascii="宋体" w:hAnsi="宋体" w:eastAsia="宋体" w:cs="Times New Roman"/>
                <w:spacing w:val="-2"/>
                <w:szCs w:val="21"/>
              </w:rPr>
              <w:t>了解</w:t>
            </w:r>
            <w:r>
              <w:rPr>
                <w:rFonts w:hint="eastAsia" w:ascii="宋体" w:hAnsi="宋体" w:eastAsia="宋体" w:cs="Times New Roman"/>
                <w:spacing w:val="-2"/>
                <w:szCs w:val="21"/>
                <w:lang w:eastAsia="zh-CN"/>
              </w:rPr>
              <w:t>风景园林</w:t>
            </w:r>
            <w:r>
              <w:rPr>
                <w:rFonts w:hint="eastAsia" w:ascii="宋体" w:hAnsi="宋体" w:eastAsia="宋体" w:cs="Times New Roman"/>
                <w:spacing w:val="-2"/>
                <w:szCs w:val="21"/>
              </w:rPr>
              <w:t>历史发展的过程及基本史实，历史文化遗产保护的重要性与保护原则及手段</w:t>
            </w:r>
            <w:r>
              <w:rPr>
                <w:rFonts w:hint="eastAsia" w:hAnsi="宋体" w:cs="Times New Roman"/>
                <w:spacing w:val="-2"/>
                <w:szCs w:val="21"/>
                <w:lang w:eastAsia="zh-Hans"/>
              </w:rPr>
              <w:t>；</w:t>
            </w:r>
          </w:p>
          <w:p>
            <w:pPr>
              <w:pStyle w:val="3"/>
              <w:rPr>
                <w:rFonts w:hint="eastAsia" w:ascii="宋体" w:hAnsi="宋体" w:eastAsia="宋体" w:cs="Times New Roman"/>
                <w:spacing w:val="-2"/>
                <w:szCs w:val="21"/>
              </w:rPr>
            </w:pPr>
            <w:r>
              <w:rPr>
                <w:rFonts w:ascii="宋体" w:hAnsi="宋体" w:eastAsia="宋体" w:cs="Times New Roman"/>
                <w:color w:val="000000"/>
                <w:kern w:val="0"/>
                <w:szCs w:val="21"/>
              </w:rPr>
              <w:t>3-4</w:t>
            </w:r>
            <w:r>
              <w:rPr>
                <w:rFonts w:hint="eastAsia" w:ascii="宋体" w:hAnsi="宋体" w:eastAsia="宋体" w:cs="Times New Roman"/>
                <w:spacing w:val="-2"/>
                <w:szCs w:val="21"/>
              </w:rPr>
              <w:t>具备使用现代工具进行表达的能力，包括</w:t>
            </w:r>
            <w:r>
              <w:rPr>
                <w:rFonts w:hint="eastAsia" w:ascii="宋体" w:hAnsi="宋体" w:eastAsia="宋体" w:cs="Times New Roman"/>
                <w:spacing w:val="-2"/>
                <w:szCs w:val="21"/>
                <w:lang w:eastAsia="zh-CN"/>
              </w:rPr>
              <w:t>测量仪器、</w:t>
            </w:r>
            <w:r>
              <w:rPr>
                <w:rFonts w:hint="eastAsia" w:ascii="宋体" w:hAnsi="宋体" w:eastAsia="宋体" w:cs="Times New Roman"/>
                <w:spacing w:val="-2"/>
                <w:szCs w:val="21"/>
              </w:rPr>
              <w:t>木工制作、陶艺塑形和</w:t>
            </w:r>
            <w:r>
              <w:rPr>
                <w:rFonts w:ascii="宋体" w:hAnsi="宋体" w:eastAsia="宋体" w:cs="Times New Roman"/>
                <w:spacing w:val="-2"/>
                <w:szCs w:val="21"/>
              </w:rPr>
              <w:t>3D</w:t>
            </w:r>
            <w:r>
              <w:rPr>
                <w:rFonts w:hint="eastAsia" w:ascii="宋体" w:hAnsi="宋体" w:eastAsia="宋体" w:cs="Times New Roman"/>
                <w:spacing w:val="-2"/>
                <w:szCs w:val="21"/>
              </w:rPr>
              <w:t>打印等工艺，同时掌握必要的软件操作能力。</w:t>
            </w:r>
          </w:p>
          <w:p>
            <w:pPr>
              <w:pStyle w:val="3"/>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271" w:type="dxa"/>
            <w:vMerge w:val="continue"/>
            <w:vAlign w:val="center"/>
          </w:tcPr>
          <w:p>
            <w:pPr>
              <w:pStyle w:val="3"/>
              <w:jc w:val="center"/>
              <w:rPr>
                <w:rFonts w:hAnsi="宋体" w:cs="宋体"/>
                <w:szCs w:val="21"/>
              </w:rPr>
            </w:pPr>
          </w:p>
        </w:tc>
        <w:tc>
          <w:tcPr>
            <w:tcW w:w="1418" w:type="dxa"/>
            <w:vAlign w:val="center"/>
          </w:tcPr>
          <w:p>
            <w:pPr>
              <w:pStyle w:val="3"/>
              <w:jc w:val="center"/>
              <w:rPr>
                <w:rFonts w:hAnsi="宋体" w:cs="宋体"/>
              </w:rPr>
            </w:pPr>
            <w:r>
              <w:rPr>
                <w:rFonts w:hint="eastAsia" w:hAnsi="宋体" w:cs="宋体"/>
              </w:rPr>
              <w:t>2</w:t>
            </w:r>
          </w:p>
        </w:tc>
        <w:tc>
          <w:tcPr>
            <w:tcW w:w="3690" w:type="dxa"/>
            <w:vAlign w:val="center"/>
          </w:tcPr>
          <w:p>
            <w:pPr>
              <w:pStyle w:val="3"/>
              <w:jc w:val="left"/>
              <w:rPr>
                <w:rFonts w:hAnsi="宋体" w:cs="宋体"/>
              </w:rPr>
            </w:pPr>
            <w:r>
              <w:rPr>
                <w:rFonts w:hint="eastAsia" w:hAnsi="宋体" w:cs="宋体"/>
                <w:lang w:val="en-US" w:eastAsia="zh-Hans"/>
              </w:rPr>
              <w:t>现场示范</w:t>
            </w:r>
            <w:r>
              <w:rPr>
                <w:rFonts w:hint="eastAsia"/>
                <w:lang w:eastAsia="zh-CN"/>
              </w:rPr>
              <w:t>园林地形</w:t>
            </w:r>
            <w:r>
              <w:rPr>
                <w:rFonts w:hint="eastAsia" w:hAnsi="宋体" w:cs="宋体"/>
                <w:color w:val="000000" w:themeColor="text1"/>
                <w:lang w:val="en-US" w:eastAsia="zh-Hans"/>
                <w14:textFill>
                  <w14:solidFill>
                    <w14:schemeClr w14:val="tx1"/>
                  </w14:solidFill>
                </w14:textFill>
              </w:rPr>
              <w:t>的平面、</w:t>
            </w:r>
            <w:r>
              <w:rPr>
                <w:rFonts w:hint="eastAsia" w:hAnsi="宋体" w:cs="宋体"/>
                <w:color w:val="000000" w:themeColor="text1"/>
                <w:lang w:val="en-US" w:eastAsia="zh-CN"/>
                <w14:textFill>
                  <w14:solidFill>
                    <w14:schemeClr w14:val="tx1"/>
                  </w14:solidFill>
                </w14:textFill>
              </w:rPr>
              <w:t>竖向</w:t>
            </w:r>
            <w:r>
              <w:rPr>
                <w:rFonts w:hint="eastAsia" w:hAnsi="宋体" w:cs="宋体"/>
                <w:color w:val="000000" w:themeColor="text1"/>
                <w:lang w:val="en-US" w:eastAsia="zh-Hans"/>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坡度</w:t>
            </w:r>
            <w:r>
              <w:rPr>
                <w:rFonts w:hint="eastAsia" w:hAnsi="宋体" w:cs="宋体"/>
                <w:lang w:val="en-US" w:eastAsia="zh-Hans"/>
              </w:rPr>
              <w:t>的绘制方法</w:t>
            </w:r>
            <w:r>
              <w:rPr>
                <w:rFonts w:hint="eastAsia" w:hAnsi="宋体" w:cs="宋体"/>
                <w:lang w:eastAsia="zh-Hans"/>
              </w:rPr>
              <w:t>；</w:t>
            </w:r>
            <w:r>
              <w:rPr>
                <w:rFonts w:hint="eastAsia" w:hAnsi="宋体" w:cs="宋体"/>
                <w:lang w:val="en-US" w:eastAsia="zh-Hans"/>
              </w:rPr>
              <w:t>示范</w:t>
            </w:r>
            <w:r>
              <w:rPr>
                <w:rFonts w:hint="eastAsia" w:ascii="宋体" w:hAnsi="宋体" w:eastAsia="宋体" w:cs="Times New Roman"/>
                <w:szCs w:val="21"/>
                <w:lang w:eastAsia="zh-CN"/>
              </w:rPr>
              <w:t>园林地形</w:t>
            </w:r>
            <w:r>
              <w:rPr>
                <w:rFonts w:hint="eastAsia" w:hAnsi="宋体" w:cs="宋体"/>
                <w:lang w:val="en-US" w:eastAsia="zh-Hans"/>
              </w:rPr>
              <w:t>测量的工具使用方法和测绘步骤。</w:t>
            </w:r>
          </w:p>
        </w:tc>
        <w:tc>
          <w:tcPr>
            <w:tcW w:w="2688" w:type="dxa"/>
            <w:vMerge w:val="continue"/>
            <w:vAlign w:val="center"/>
          </w:tcPr>
          <w:p>
            <w:pPr>
              <w:pStyle w:val="3"/>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4" w:hRule="atLeast"/>
          <w:jc w:val="center"/>
        </w:trPr>
        <w:tc>
          <w:tcPr>
            <w:tcW w:w="1271" w:type="dxa"/>
            <w:vMerge w:val="continue"/>
            <w:vAlign w:val="center"/>
          </w:tcPr>
          <w:p>
            <w:pPr>
              <w:pStyle w:val="3"/>
              <w:jc w:val="center"/>
              <w:rPr>
                <w:rFonts w:hAnsi="宋体" w:cs="宋体"/>
                <w:szCs w:val="21"/>
              </w:rPr>
            </w:pPr>
          </w:p>
        </w:tc>
        <w:tc>
          <w:tcPr>
            <w:tcW w:w="1418" w:type="dxa"/>
            <w:vAlign w:val="center"/>
          </w:tcPr>
          <w:p>
            <w:pPr>
              <w:pStyle w:val="3"/>
              <w:jc w:val="center"/>
              <w:rPr>
                <w:rFonts w:hint="eastAsia" w:hAnsi="宋体" w:cs="宋体"/>
              </w:rPr>
            </w:pPr>
            <w:r>
              <w:rPr>
                <w:rFonts w:hint="default" w:hAnsi="宋体" w:cs="宋体"/>
              </w:rPr>
              <w:t>3</w:t>
            </w:r>
          </w:p>
        </w:tc>
        <w:tc>
          <w:tcPr>
            <w:tcW w:w="3690" w:type="dxa"/>
            <w:vAlign w:val="center"/>
          </w:tcPr>
          <w:p>
            <w:pPr>
              <w:pStyle w:val="3"/>
              <w:jc w:val="left"/>
              <w:rPr>
                <w:rFonts w:hint="eastAsia" w:hAnsi="宋体" w:cs="宋体"/>
              </w:rPr>
            </w:pPr>
            <w:r>
              <w:rPr>
                <w:rFonts w:hint="eastAsia" w:ascii="宋体" w:hAnsi="宋体" w:eastAsia="宋体" w:cs="Times New Roman"/>
                <w:szCs w:val="21"/>
                <w:lang w:eastAsia="zh-CN"/>
              </w:rPr>
              <w:t>园林地形</w:t>
            </w:r>
            <w:r>
              <w:rPr>
                <w:rFonts w:hint="eastAsia" w:hAnsi="宋体" w:cs="宋体"/>
                <w:lang w:val="en-US" w:eastAsia="zh-Hans"/>
              </w:rPr>
              <w:t>现场测绘，现场指导纠错；</w:t>
            </w:r>
            <w:r>
              <w:rPr>
                <w:rFonts w:hint="eastAsia" w:ascii="宋体" w:hAnsi="宋体" w:eastAsia="宋体" w:cs="Times New Roman"/>
                <w:szCs w:val="21"/>
                <w:lang w:eastAsia="zh-CN"/>
              </w:rPr>
              <w:t>园林地形</w:t>
            </w:r>
            <w:r>
              <w:rPr>
                <w:rFonts w:hint="eastAsia" w:hAnsi="宋体" w:cs="宋体"/>
                <w:lang w:val="en-US" w:eastAsia="zh-Hans"/>
              </w:rPr>
              <w:t>测绘</w:t>
            </w:r>
            <w:r>
              <w:rPr>
                <w:rFonts w:hint="default" w:hAnsi="宋体" w:cs="宋体"/>
                <w:lang w:eastAsia="zh-Hans"/>
              </w:rPr>
              <w:t>CAD</w:t>
            </w:r>
            <w:r>
              <w:rPr>
                <w:rFonts w:hint="eastAsia" w:hAnsi="宋体" w:cs="宋体"/>
                <w:lang w:val="en-US" w:eastAsia="zh-Hans"/>
              </w:rPr>
              <w:t>图绘制与检查；</w:t>
            </w:r>
            <w:r>
              <w:rPr>
                <w:rFonts w:hint="eastAsia" w:ascii="宋体" w:hAnsi="宋体" w:eastAsia="宋体" w:cs="Times New Roman"/>
                <w:szCs w:val="21"/>
                <w:lang w:eastAsia="zh-CN"/>
              </w:rPr>
              <w:t>园林地形</w:t>
            </w:r>
            <w:r>
              <w:rPr>
                <w:rFonts w:hint="eastAsia" w:hAnsi="宋体" w:cs="宋体"/>
                <w:lang w:val="en-US" w:eastAsia="zh-Hans"/>
              </w:rPr>
              <w:t>补测与</w:t>
            </w:r>
            <w:r>
              <w:rPr>
                <w:rFonts w:hint="default" w:hAnsi="宋体" w:cs="宋体"/>
                <w:lang w:eastAsia="zh-Hans"/>
              </w:rPr>
              <w:t>CAD</w:t>
            </w:r>
            <w:r>
              <w:rPr>
                <w:rFonts w:hint="eastAsia" w:hAnsi="宋体" w:cs="宋体"/>
                <w:lang w:val="en-US" w:eastAsia="zh-Hans"/>
              </w:rPr>
              <w:t>图纸的完善</w:t>
            </w:r>
            <w:r>
              <w:rPr>
                <w:rFonts w:hint="eastAsia" w:hAnsi="宋体" w:cs="宋体"/>
              </w:rPr>
              <w:t>。</w:t>
            </w:r>
          </w:p>
        </w:tc>
        <w:tc>
          <w:tcPr>
            <w:tcW w:w="2688" w:type="dxa"/>
            <w:vMerge w:val="continue"/>
            <w:vAlign w:val="center"/>
          </w:tcPr>
          <w:p>
            <w:pPr>
              <w:pStyle w:val="3"/>
              <w:rPr>
                <w:rFonts w:hAnsi="宋体" w:cs="宋体"/>
              </w:rPr>
            </w:pPr>
          </w:p>
        </w:tc>
      </w:tr>
    </w:tbl>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2" w:firstLineChars="200"/>
        <w:jc w:val="left"/>
      </w:pPr>
      <w:r>
        <w:rPr>
          <w:rFonts w:hint="eastAsia" w:ascii="黑体" w:hAnsi="黑体" w:eastAsia="黑体" w:cs="Times New Roman"/>
          <w:b/>
          <w:sz w:val="24"/>
          <w:szCs w:val="24"/>
        </w:rPr>
        <w:t>认知实习及调研报告</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在</w:t>
      </w:r>
      <w:r>
        <w:rPr>
          <w:rFonts w:hint="eastAsia" w:ascii="宋体" w:hAnsi="宋体" w:eastAsia="宋体"/>
          <w:szCs w:val="21"/>
          <w:lang w:eastAsia="zh-Hans"/>
        </w:rPr>
        <w:t>《</w:t>
      </w:r>
      <w:r>
        <w:rPr>
          <w:rFonts w:hint="eastAsia" w:ascii="宋体" w:hAnsi="宋体" w:eastAsia="宋体"/>
          <w:szCs w:val="21"/>
          <w:lang w:val="en-US" w:eastAsia="zh-CN"/>
        </w:rPr>
        <w:t>园林工程</w:t>
      </w:r>
      <w:r>
        <w:rPr>
          <w:rFonts w:hint="eastAsia" w:ascii="宋体" w:hAnsi="宋体" w:eastAsia="宋体"/>
          <w:szCs w:val="21"/>
          <w:lang w:eastAsia="zh-Hans"/>
        </w:rPr>
        <w:t>》</w:t>
      </w:r>
      <w:r>
        <w:rPr>
          <w:rFonts w:hint="eastAsia" w:ascii="宋体" w:hAnsi="宋体" w:eastAsia="宋体"/>
          <w:szCs w:val="21"/>
          <w:lang w:val="en-US" w:eastAsia="zh-Hans"/>
        </w:rPr>
        <w:t>课程学习的基础上</w:t>
      </w:r>
      <w:r>
        <w:rPr>
          <w:rFonts w:hint="eastAsia" w:ascii="宋体" w:hAnsi="宋体" w:eastAsia="宋体"/>
          <w:szCs w:val="21"/>
        </w:rPr>
        <w:t>，指导学生</w:t>
      </w:r>
      <w:r>
        <w:rPr>
          <w:rFonts w:hint="eastAsia" w:ascii="宋体" w:hAnsi="宋体" w:eastAsia="宋体"/>
          <w:szCs w:val="21"/>
          <w:lang w:val="en-US" w:eastAsia="zh-Hans"/>
        </w:rPr>
        <w:t>现场对</w:t>
      </w:r>
      <w:r>
        <w:rPr>
          <w:rFonts w:hint="eastAsia" w:ascii="宋体" w:hAnsi="宋体" w:eastAsia="宋体"/>
          <w:szCs w:val="21"/>
          <w:lang w:val="en-US" w:eastAsia="zh-CN"/>
        </w:rPr>
        <w:t>园林地形</w:t>
      </w:r>
      <w:r>
        <w:rPr>
          <w:rFonts w:hint="eastAsia" w:ascii="宋体" w:hAnsi="宋体" w:eastAsia="宋体"/>
          <w:szCs w:val="21"/>
        </w:rPr>
        <w:t>环境进行实地</w:t>
      </w:r>
      <w:r>
        <w:rPr>
          <w:rFonts w:hint="eastAsia" w:ascii="宋体" w:hAnsi="宋体" w:eastAsia="宋体"/>
          <w:szCs w:val="21"/>
          <w:lang w:val="en-US" w:eastAsia="zh-Hans"/>
        </w:rPr>
        <w:t>考察</w:t>
      </w:r>
      <w:r>
        <w:rPr>
          <w:rFonts w:hint="eastAsia" w:ascii="宋体" w:hAnsi="宋体" w:eastAsia="宋体"/>
          <w:szCs w:val="21"/>
        </w:rPr>
        <w:t>、</w:t>
      </w:r>
      <w:r>
        <w:rPr>
          <w:rFonts w:hint="eastAsia" w:ascii="宋体" w:hAnsi="宋体" w:eastAsia="宋体"/>
          <w:szCs w:val="21"/>
          <w:lang w:val="en-US" w:eastAsia="zh-Hans"/>
        </w:rPr>
        <w:t>测绘</w:t>
      </w:r>
      <w:r>
        <w:rPr>
          <w:rFonts w:hint="eastAsia" w:ascii="宋体" w:hAnsi="宋体" w:eastAsia="宋体"/>
          <w:szCs w:val="21"/>
        </w:rPr>
        <w:t>，扩大和巩固专业基础知识，提高学生学习建筑学相关知识的兴趣。</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Hans"/>
        </w:rPr>
      </w:pPr>
      <w:r>
        <w:rPr>
          <w:rFonts w:hint="default" w:ascii="宋体" w:hAnsi="宋体" w:eastAsia="宋体" w:cs="宋体"/>
          <w:color w:val="000000"/>
          <w:kern w:val="0"/>
          <w:szCs w:val="21"/>
        </w:rPr>
        <w:t>1</w:t>
      </w:r>
      <w:r>
        <w:rPr>
          <w:rFonts w:hint="eastAsia" w:ascii="宋体" w:hAnsi="宋体" w:eastAsia="宋体" w:cs="宋体"/>
          <w:color w:val="000000"/>
          <w:kern w:val="0"/>
          <w:szCs w:val="21"/>
          <w:lang w:eastAsia="zh-Hans"/>
        </w:rPr>
        <w:t>）</w:t>
      </w:r>
      <w:r>
        <w:rPr>
          <w:rFonts w:hint="eastAsia" w:ascii="宋体" w:hAnsi="宋体" w:eastAsia="宋体" w:cs="宋体"/>
          <w:color w:val="000000"/>
          <w:kern w:val="0"/>
          <w:szCs w:val="21"/>
          <w:lang w:val="en-US" w:eastAsia="zh-Hans"/>
        </w:rPr>
        <w:t>理论知识理解方面的重难点在于：</w:t>
      </w:r>
      <w:r>
        <w:rPr>
          <w:rFonts w:hint="eastAsia" w:ascii="宋体" w:hAnsi="宋体" w:eastAsia="宋体" w:cs="宋体"/>
          <w:color w:val="000000"/>
          <w:kern w:val="0"/>
          <w:szCs w:val="21"/>
          <w:lang w:val="en-US" w:eastAsia="zh-CN"/>
        </w:rPr>
        <w:t>园林地形竖向设计特点、排水坡度特点、等高线图特点</w:t>
      </w:r>
      <w:r>
        <w:rPr>
          <w:rFonts w:hint="eastAsia" w:ascii="宋体" w:hAnsi="宋体" w:eastAsia="宋体" w:cs="宋体"/>
          <w:color w:val="000000"/>
          <w:kern w:val="0"/>
          <w:szCs w:val="21"/>
          <w:lang w:val="en-US" w:eastAsia="zh-Hans"/>
        </w:rPr>
        <w:t>。</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Hans"/>
        </w:rPr>
      </w:pPr>
      <w:r>
        <w:rPr>
          <w:rFonts w:hint="default" w:ascii="宋体" w:hAnsi="宋体" w:eastAsia="宋体" w:cs="宋体"/>
          <w:color w:val="000000"/>
          <w:kern w:val="0"/>
          <w:szCs w:val="21"/>
          <w:lang w:eastAsia="zh-Hans"/>
        </w:rPr>
        <w:t>2</w:t>
      </w:r>
      <w:r>
        <w:rPr>
          <w:rFonts w:hint="eastAsia" w:ascii="宋体" w:hAnsi="宋体" w:eastAsia="宋体" w:cs="宋体"/>
          <w:color w:val="000000"/>
          <w:kern w:val="0"/>
          <w:szCs w:val="21"/>
          <w:lang w:eastAsia="zh-Hans"/>
        </w:rPr>
        <w:t>）</w:t>
      </w:r>
      <w:r>
        <w:rPr>
          <w:rFonts w:hint="eastAsia" w:ascii="宋体" w:hAnsi="宋体" w:eastAsia="宋体" w:cs="宋体"/>
          <w:color w:val="000000"/>
          <w:kern w:val="0"/>
          <w:szCs w:val="21"/>
          <w:lang w:val="en-US" w:eastAsia="zh-Hans"/>
        </w:rPr>
        <w:t>测绘现场操作层面的重难点在于：让学生理解粗侧和精测结合的必要性；如何分工以提高团队测绘的效率；测绘草图的规范性表达，以增强测绘的精确性。</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pStyle w:val="14"/>
        <w:widowControl/>
        <w:numPr>
          <w:ilvl w:val="0"/>
          <w:numId w:val="0"/>
        </w:numPr>
        <w:spacing w:before="156" w:beforeLines="50" w:after="156" w:afterLines="50"/>
        <w:ind w:left="420" w:leftChars="0"/>
        <w:jc w:val="left"/>
        <w:rPr>
          <w:rFonts w:ascii="宋体" w:hAnsi="宋体" w:eastAsia="宋体"/>
          <w:szCs w:val="21"/>
        </w:rPr>
      </w:pPr>
      <w:r>
        <w:rPr>
          <w:rFonts w:hint="default" w:ascii="宋体" w:hAnsi="宋体" w:eastAsia="宋体"/>
          <w:szCs w:val="21"/>
        </w:rPr>
        <w:t>1</w:t>
      </w:r>
      <w:r>
        <w:rPr>
          <w:rFonts w:hint="eastAsia" w:ascii="宋体" w:hAnsi="宋体" w:eastAsia="宋体"/>
          <w:szCs w:val="21"/>
          <w:lang w:eastAsia="zh-Hans"/>
        </w:rPr>
        <w:t>）</w:t>
      </w:r>
      <w:r>
        <w:rPr>
          <w:rFonts w:hint="eastAsia" w:ascii="宋体" w:hAnsi="宋体" w:eastAsia="宋体"/>
          <w:szCs w:val="21"/>
          <w:lang w:val="en-US" w:eastAsia="zh-CN"/>
        </w:rPr>
        <w:t>园林地形等高线认知</w:t>
      </w:r>
      <w:r>
        <w:rPr>
          <w:rFonts w:hint="eastAsia" w:ascii="宋体" w:hAnsi="宋体" w:eastAsia="宋体"/>
          <w:szCs w:val="21"/>
        </w:rPr>
        <w:t>；</w:t>
      </w:r>
    </w:p>
    <w:p>
      <w:pPr>
        <w:pStyle w:val="14"/>
        <w:widowControl/>
        <w:numPr>
          <w:ilvl w:val="0"/>
          <w:numId w:val="0"/>
        </w:numPr>
        <w:spacing w:before="156" w:beforeLines="50" w:after="156" w:afterLines="50"/>
        <w:ind w:left="420" w:leftChars="0"/>
        <w:jc w:val="left"/>
        <w:rPr>
          <w:rFonts w:ascii="宋体" w:hAnsi="宋体" w:eastAsia="宋体"/>
          <w:szCs w:val="21"/>
        </w:rPr>
      </w:pPr>
      <w:r>
        <w:rPr>
          <w:rFonts w:hint="default" w:ascii="宋体" w:hAnsi="宋体" w:eastAsia="宋体"/>
          <w:szCs w:val="21"/>
        </w:rPr>
        <w:t>2</w:t>
      </w:r>
      <w:r>
        <w:rPr>
          <w:rFonts w:hint="eastAsia" w:ascii="宋体" w:hAnsi="宋体" w:eastAsia="宋体"/>
          <w:szCs w:val="21"/>
          <w:lang w:eastAsia="zh-Hans"/>
        </w:rPr>
        <w:t>）</w:t>
      </w:r>
      <w:r>
        <w:rPr>
          <w:rFonts w:hint="eastAsia" w:ascii="宋体" w:hAnsi="宋体" w:eastAsia="宋体"/>
          <w:szCs w:val="21"/>
          <w:lang w:eastAsia="zh-CN"/>
        </w:rPr>
        <w:t>园林地形</w:t>
      </w:r>
      <w:r>
        <w:rPr>
          <w:rFonts w:hint="eastAsia" w:ascii="宋体" w:hAnsi="宋体" w:eastAsia="宋体"/>
          <w:szCs w:val="21"/>
          <w:lang w:val="en-US" w:eastAsia="zh-Hans"/>
        </w:rPr>
        <w:t>测绘方法</w:t>
      </w:r>
      <w:r>
        <w:rPr>
          <w:rFonts w:hint="eastAsia" w:ascii="宋体" w:hAnsi="宋体" w:eastAsia="宋体"/>
          <w:szCs w:val="21"/>
        </w:rPr>
        <w:t>；</w:t>
      </w:r>
    </w:p>
    <w:p>
      <w:pPr>
        <w:pStyle w:val="14"/>
        <w:widowControl/>
        <w:numPr>
          <w:ilvl w:val="0"/>
          <w:numId w:val="0"/>
        </w:numPr>
        <w:spacing w:before="156" w:beforeLines="50" w:after="156" w:afterLines="50"/>
        <w:ind w:left="420" w:leftChars="0"/>
        <w:jc w:val="left"/>
        <w:rPr>
          <w:rFonts w:ascii="宋体" w:hAnsi="宋体" w:eastAsia="宋体"/>
          <w:szCs w:val="21"/>
        </w:rPr>
      </w:pPr>
      <w:r>
        <w:rPr>
          <w:rFonts w:hint="default" w:ascii="宋体" w:hAnsi="宋体" w:eastAsia="宋体"/>
          <w:szCs w:val="21"/>
        </w:rPr>
        <w:t>3</w:t>
      </w:r>
      <w:r>
        <w:rPr>
          <w:rFonts w:hint="eastAsia" w:ascii="宋体" w:hAnsi="宋体" w:eastAsia="宋体"/>
          <w:szCs w:val="21"/>
          <w:lang w:eastAsia="zh-Hans"/>
        </w:rPr>
        <w:t>）</w:t>
      </w:r>
      <w:r>
        <w:rPr>
          <w:rFonts w:hint="eastAsia" w:ascii="宋体" w:hAnsi="宋体" w:eastAsia="宋体"/>
          <w:szCs w:val="21"/>
          <w:lang w:eastAsia="zh-CN"/>
        </w:rPr>
        <w:t>园林地形</w:t>
      </w:r>
      <w:r>
        <w:rPr>
          <w:rFonts w:hint="eastAsia" w:ascii="宋体" w:hAnsi="宋体" w:eastAsia="宋体"/>
          <w:szCs w:val="21"/>
          <w:lang w:val="en-US" w:eastAsia="zh-Hans"/>
        </w:rPr>
        <w:t>的图式表达方法</w:t>
      </w:r>
      <w:r>
        <w:rPr>
          <w:rFonts w:hint="eastAsia" w:ascii="宋体" w:hAnsi="宋体" w:eastAsia="宋体"/>
          <w:szCs w:val="21"/>
        </w:rPr>
        <w:t>。</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采用课堂讲授</w:t>
      </w:r>
      <w:r>
        <w:rPr>
          <w:rFonts w:hint="eastAsia" w:ascii="宋体" w:hAnsi="宋体" w:eastAsia="宋体" w:cs="宋体"/>
          <w:color w:val="000000"/>
          <w:kern w:val="0"/>
          <w:szCs w:val="21"/>
          <w:lang w:eastAsia="zh-Hans"/>
        </w:rPr>
        <w:t>、</w:t>
      </w:r>
      <w:r>
        <w:rPr>
          <w:rFonts w:hint="eastAsia" w:ascii="宋体" w:hAnsi="宋体" w:eastAsia="宋体" w:cs="宋体"/>
          <w:color w:val="000000"/>
          <w:kern w:val="0"/>
          <w:szCs w:val="21"/>
          <w:lang w:val="en-US" w:eastAsia="zh-Hans"/>
        </w:rPr>
        <w:t>现场讲授、</w:t>
      </w:r>
      <w:r>
        <w:rPr>
          <w:rFonts w:hint="eastAsia" w:ascii="宋体" w:hAnsi="宋体" w:eastAsia="宋体" w:cs="宋体"/>
          <w:color w:val="000000"/>
          <w:kern w:val="0"/>
          <w:szCs w:val="21"/>
        </w:rPr>
        <w:t>集中指导</w:t>
      </w:r>
      <w:r>
        <w:rPr>
          <w:rFonts w:hint="eastAsia" w:ascii="宋体" w:hAnsi="宋体" w:eastAsia="宋体" w:cs="宋体"/>
          <w:color w:val="000000"/>
          <w:kern w:val="0"/>
          <w:szCs w:val="21"/>
          <w:lang w:eastAsia="zh-Hans"/>
        </w:rPr>
        <w:t>、</w:t>
      </w:r>
      <w:r>
        <w:rPr>
          <w:rFonts w:hint="eastAsia" w:ascii="宋体" w:hAnsi="宋体" w:eastAsia="宋体" w:cs="宋体"/>
          <w:color w:val="000000"/>
          <w:kern w:val="0"/>
          <w:szCs w:val="21"/>
          <w:lang w:val="en-US" w:eastAsia="zh-Hans"/>
        </w:rPr>
        <w:t>分散指导相结合的方式</w:t>
      </w:r>
      <w:r>
        <w:rPr>
          <w:rFonts w:hint="eastAsia" w:ascii="宋体" w:hAnsi="宋体" w:eastAsia="宋体" w:cs="宋体"/>
          <w:color w:val="000000"/>
          <w:kern w:val="0"/>
          <w:szCs w:val="21"/>
        </w:rPr>
        <w:t>。结合</w:t>
      </w:r>
      <w:r>
        <w:rPr>
          <w:rFonts w:hint="eastAsia" w:ascii="宋体" w:hAnsi="宋体" w:eastAsia="宋体" w:cs="宋体"/>
          <w:color w:val="000000"/>
          <w:kern w:val="0"/>
          <w:szCs w:val="21"/>
          <w:lang w:eastAsia="zh-Hans"/>
        </w:rPr>
        <w:t>《</w:t>
      </w:r>
      <w:r>
        <w:rPr>
          <w:rFonts w:hint="eastAsia" w:ascii="宋体" w:hAnsi="宋体" w:eastAsia="宋体" w:cs="宋体"/>
          <w:color w:val="000000"/>
          <w:kern w:val="0"/>
          <w:szCs w:val="21"/>
          <w:lang w:val="en-US" w:eastAsia="zh-CN"/>
        </w:rPr>
        <w:t>园林工程</w:t>
      </w:r>
      <w:r>
        <w:rPr>
          <w:rFonts w:hint="eastAsia" w:ascii="宋体" w:hAnsi="宋体" w:eastAsia="宋体" w:cs="宋体"/>
          <w:color w:val="000000"/>
          <w:kern w:val="0"/>
          <w:szCs w:val="21"/>
          <w:lang w:eastAsia="zh-Hans"/>
        </w:rPr>
        <w:t>》</w:t>
      </w:r>
      <w:r>
        <w:rPr>
          <w:rFonts w:hint="eastAsia" w:ascii="宋体" w:hAnsi="宋体" w:eastAsia="宋体" w:cs="宋体"/>
          <w:color w:val="000000"/>
          <w:kern w:val="0"/>
          <w:szCs w:val="21"/>
          <w:lang w:val="en-US" w:eastAsia="zh-Hans"/>
        </w:rPr>
        <w:t>的相关知识</w:t>
      </w:r>
      <w:r>
        <w:rPr>
          <w:rFonts w:hint="eastAsia" w:ascii="宋体" w:hAnsi="宋体" w:eastAsia="宋体" w:cs="宋体"/>
          <w:color w:val="000000"/>
          <w:kern w:val="0"/>
          <w:szCs w:val="21"/>
        </w:rPr>
        <w:t>，激发学生兴趣。在现场调研、记录基础上，完成</w:t>
      </w:r>
      <w:r>
        <w:rPr>
          <w:rFonts w:hint="eastAsia" w:ascii="宋体" w:hAnsi="宋体" w:eastAsia="宋体" w:cs="宋体"/>
          <w:color w:val="000000"/>
          <w:kern w:val="0"/>
          <w:szCs w:val="21"/>
          <w:lang w:val="en-US" w:eastAsia="zh-Hans"/>
        </w:rPr>
        <w:t>测绘图纸</w:t>
      </w:r>
      <w:r>
        <w:rPr>
          <w:rFonts w:hint="eastAsia" w:ascii="宋体" w:hAnsi="宋体" w:eastAsia="宋体" w:cs="宋体"/>
          <w:color w:val="000000"/>
          <w:kern w:val="0"/>
          <w:szCs w:val="21"/>
        </w:rPr>
        <w:t>。</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完成</w:t>
      </w:r>
      <w:r>
        <w:rPr>
          <w:rFonts w:hint="eastAsia" w:ascii="宋体" w:hAnsi="宋体" w:eastAsia="宋体" w:cs="TimesNewRomanPSMT"/>
          <w:color w:val="000000"/>
          <w:kern w:val="0"/>
          <w:szCs w:val="21"/>
          <w:lang w:val="en-US" w:eastAsia="zh-Hans"/>
        </w:rPr>
        <w:t>测绘草图和正图</w:t>
      </w:r>
      <w:r>
        <w:rPr>
          <w:rFonts w:hint="eastAsia" w:ascii="宋体" w:hAnsi="宋体" w:eastAsia="宋体" w:cs="TimesNewRomanPSMT"/>
          <w:color w:val="000000"/>
          <w:kern w:val="0"/>
          <w:szCs w:val="21"/>
        </w:rPr>
        <w:t>，老师根据</w:t>
      </w:r>
      <w:r>
        <w:rPr>
          <w:rFonts w:hint="eastAsia" w:ascii="宋体" w:hAnsi="宋体" w:eastAsia="宋体" w:cs="TimesNewRomanPSMT"/>
          <w:color w:val="000000"/>
          <w:kern w:val="0"/>
          <w:szCs w:val="21"/>
          <w:lang w:val="en-US" w:eastAsia="zh-Hans"/>
        </w:rPr>
        <w:t>平时和最终图纸</w:t>
      </w:r>
      <w:r>
        <w:rPr>
          <w:rFonts w:hint="eastAsia" w:ascii="宋体" w:hAnsi="宋体" w:eastAsia="宋体" w:cs="TimesNewRomanPSMT"/>
          <w:color w:val="000000"/>
          <w:kern w:val="0"/>
          <w:szCs w:val="21"/>
        </w:rPr>
        <w:t>情况进行综合评分。</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lang w:val="en-US" w:eastAsia="zh-Hans"/>
        </w:rPr>
        <w:t>测绘图纸</w:t>
      </w:r>
      <w:r>
        <w:rPr>
          <w:rFonts w:hint="eastAsia" w:ascii="宋体" w:hAnsi="宋体" w:eastAsia="宋体" w:cs="TimesNewRomanPSMT"/>
          <w:color w:val="000000"/>
          <w:kern w:val="0"/>
          <w:szCs w:val="21"/>
        </w:rPr>
        <w:t>（A</w:t>
      </w:r>
      <w:r>
        <w:rPr>
          <w:rFonts w:hint="default" w:ascii="宋体" w:hAnsi="宋体" w:eastAsia="宋体" w:cs="TimesNewRomanPSMT"/>
          <w:color w:val="000000"/>
          <w:kern w:val="0"/>
          <w:szCs w:val="21"/>
          <w:lang w:eastAsia="zh-CN"/>
        </w:rPr>
        <w:t>3</w:t>
      </w:r>
      <w:r>
        <w:rPr>
          <w:rFonts w:hint="eastAsia" w:ascii="宋体" w:hAnsi="宋体" w:eastAsia="宋体" w:cs="TimesNewRomanPSMT"/>
          <w:color w:val="000000"/>
          <w:kern w:val="0"/>
          <w:szCs w:val="21"/>
          <w:lang w:val="en-US" w:eastAsia="zh-Hans"/>
        </w:rPr>
        <w:t>测绘草图</w:t>
      </w:r>
      <w:r>
        <w:rPr>
          <w:rFonts w:hint="default" w:ascii="宋体" w:hAnsi="宋体" w:eastAsia="宋体" w:cs="TimesNewRomanPSMT"/>
          <w:color w:val="000000"/>
          <w:kern w:val="0"/>
          <w:szCs w:val="21"/>
          <w:lang w:eastAsia="zh-Hans"/>
        </w:rPr>
        <w:t>+</w:t>
      </w:r>
      <w:r>
        <w:rPr>
          <w:rFonts w:hint="eastAsia" w:ascii="宋体" w:hAnsi="宋体" w:eastAsia="宋体" w:cs="TimesNewRomanPSMT"/>
          <w:color w:val="000000"/>
          <w:kern w:val="0"/>
          <w:szCs w:val="21"/>
          <w:lang w:val="en-US" w:eastAsia="zh-Hans"/>
        </w:rPr>
        <w:t>CAD图纸</w:t>
      </w:r>
      <w:r>
        <w:rPr>
          <w:rFonts w:hint="eastAsia" w:ascii="宋体" w:hAnsi="宋体" w:eastAsia="宋体" w:cs="TimesNewRomanPSMT"/>
          <w:color w:val="000000"/>
          <w:kern w:val="0"/>
          <w:szCs w:val="21"/>
        </w:rPr>
        <w:t>）</w:t>
      </w: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Merge w:val="restart"/>
            <w:vAlign w:val="center"/>
          </w:tcPr>
          <w:p>
            <w:pPr>
              <w:spacing w:before="156" w:beforeLines="50" w:after="156" w:afterLines="50"/>
              <w:jc w:val="center"/>
              <w:rPr>
                <w:rFonts w:hint="eastAsia" w:ascii="宋体" w:hAnsi="宋体" w:eastAsia="宋体"/>
                <w:lang w:eastAsia="zh-Hans"/>
              </w:rPr>
            </w:pPr>
            <w:r>
              <w:rPr>
                <w:rFonts w:hint="eastAsia" w:ascii="宋体" w:hAnsi="宋体" w:eastAsia="宋体"/>
                <w:lang w:val="en-US" w:eastAsia="zh-Hans"/>
              </w:rPr>
              <w:t>古建筑测绘实习</w:t>
            </w:r>
          </w:p>
        </w:tc>
        <w:tc>
          <w:tcPr>
            <w:tcW w:w="2765" w:type="dxa"/>
            <w:vAlign w:val="center"/>
          </w:tcPr>
          <w:p>
            <w:pPr>
              <w:widowControl/>
              <w:spacing w:before="156" w:beforeLines="50" w:after="156" w:afterLines="50"/>
              <w:jc w:val="left"/>
              <w:rPr>
                <w:rFonts w:ascii="宋体" w:hAnsi="宋体" w:eastAsia="宋体"/>
              </w:rPr>
            </w:pPr>
            <w:r>
              <w:rPr>
                <w:rFonts w:hint="eastAsia" w:ascii="宋体" w:hAnsi="宋体" w:eastAsia="宋体"/>
                <w:szCs w:val="21"/>
                <w:lang w:val="en-US" w:eastAsia="zh-CN"/>
              </w:rPr>
              <w:t>园林地形</w:t>
            </w:r>
            <w:r>
              <w:rPr>
                <w:rFonts w:hint="eastAsia" w:ascii="宋体" w:hAnsi="宋体" w:eastAsia="宋体"/>
                <w:lang w:val="en-US" w:eastAsia="zh-Hans"/>
              </w:rPr>
              <w:t>的基本特征、测绘工具与方法</w:t>
            </w:r>
            <w:r>
              <w:rPr>
                <w:rFonts w:hint="eastAsia" w:ascii="宋体" w:hAnsi="宋体" w:eastAsia="宋体"/>
              </w:rPr>
              <w:t>，实习动员</w:t>
            </w:r>
          </w:p>
        </w:tc>
        <w:tc>
          <w:tcPr>
            <w:tcW w:w="2766" w:type="dxa"/>
            <w:vAlign w:val="center"/>
          </w:tcPr>
          <w:p>
            <w:pPr>
              <w:widowControl/>
              <w:spacing w:before="156" w:beforeLines="50" w:after="156" w:afterLines="50"/>
              <w:jc w:val="center"/>
              <w:rPr>
                <w:rFonts w:ascii="宋体" w:hAnsi="宋体" w:eastAsia="宋体"/>
              </w:rPr>
            </w:pPr>
            <w:r>
              <w:rPr>
                <w:rFonts w:hint="default"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Merge w:val="continue"/>
            <w:vAlign w:val="center"/>
          </w:tcPr>
          <w:p>
            <w:pPr>
              <w:spacing w:before="156" w:beforeLines="50" w:after="156" w:afterLines="50"/>
              <w:jc w:val="center"/>
              <w:rPr>
                <w:rFonts w:ascii="宋体" w:hAnsi="宋体" w:eastAsia="宋体"/>
              </w:rPr>
            </w:pPr>
          </w:p>
        </w:tc>
        <w:tc>
          <w:tcPr>
            <w:tcW w:w="2765" w:type="dxa"/>
            <w:vAlign w:val="center"/>
          </w:tcPr>
          <w:p>
            <w:pPr>
              <w:widowControl/>
              <w:spacing w:before="156" w:beforeLines="50" w:after="156" w:afterLines="50"/>
              <w:jc w:val="left"/>
              <w:rPr>
                <w:rFonts w:ascii="宋体" w:hAnsi="宋体" w:eastAsia="宋体"/>
              </w:rPr>
            </w:pPr>
            <w:r>
              <w:rPr>
                <w:rFonts w:hint="eastAsia" w:ascii="宋体" w:hAnsi="宋体" w:eastAsia="宋体"/>
              </w:rPr>
              <w:t>现场</w:t>
            </w:r>
            <w:r>
              <w:rPr>
                <w:rFonts w:hint="eastAsia" w:ascii="宋体" w:hAnsi="宋体" w:eastAsia="宋体"/>
                <w:lang w:val="en-US" w:eastAsia="zh-Hans"/>
              </w:rPr>
              <w:t>讲解</w:t>
            </w:r>
            <w:r>
              <w:rPr>
                <w:rFonts w:hint="eastAsia" w:ascii="宋体" w:hAnsi="宋体" w:eastAsia="宋体"/>
                <w:szCs w:val="21"/>
                <w:lang w:val="en-US" w:eastAsia="zh-CN"/>
              </w:rPr>
              <w:t>园林地形</w:t>
            </w:r>
            <w:r>
              <w:rPr>
                <w:rFonts w:hint="eastAsia" w:ascii="宋体" w:hAnsi="宋体" w:eastAsia="宋体"/>
                <w:lang w:val="en-US" w:eastAsia="zh-Hans"/>
              </w:rPr>
              <w:t>的特点，示范测绘工具的使用方法</w:t>
            </w:r>
            <w:r>
              <w:rPr>
                <w:rFonts w:hint="eastAsia" w:ascii="宋体" w:hAnsi="宋体" w:eastAsia="宋体"/>
              </w:rPr>
              <w:t>，</w:t>
            </w:r>
            <w:r>
              <w:rPr>
                <w:rFonts w:hint="eastAsia" w:ascii="宋体" w:hAnsi="宋体" w:eastAsia="宋体"/>
                <w:lang w:val="en-US" w:eastAsia="zh-Hans"/>
              </w:rPr>
              <w:t>测绘草图的绘制方法</w:t>
            </w: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Merge w:val="continue"/>
            <w:vAlign w:val="center"/>
          </w:tcPr>
          <w:p>
            <w:pPr>
              <w:spacing w:before="156" w:beforeLines="50" w:after="156" w:afterLines="50"/>
              <w:jc w:val="center"/>
              <w:rPr>
                <w:rFonts w:ascii="宋体" w:hAnsi="宋体" w:eastAsia="宋体"/>
              </w:rPr>
            </w:pPr>
          </w:p>
        </w:tc>
        <w:tc>
          <w:tcPr>
            <w:tcW w:w="2765" w:type="dxa"/>
            <w:vAlign w:val="center"/>
          </w:tcPr>
          <w:p>
            <w:pPr>
              <w:widowControl/>
              <w:spacing w:before="156" w:beforeLines="50" w:after="156" w:afterLines="50"/>
              <w:jc w:val="left"/>
              <w:rPr>
                <w:rFonts w:hint="eastAsia" w:ascii="宋体" w:hAnsi="宋体" w:eastAsia="宋体"/>
                <w:lang w:val="en-US" w:eastAsia="zh-Hans"/>
              </w:rPr>
            </w:pPr>
            <w:r>
              <w:rPr>
                <w:rFonts w:hint="eastAsia" w:ascii="宋体" w:hAnsi="宋体" w:eastAsia="宋体"/>
                <w:lang w:val="en-US" w:eastAsia="zh-Hans"/>
              </w:rPr>
              <w:t>测绘草图的现场审查、纠错</w:t>
            </w: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Merge w:val="continue"/>
            <w:vAlign w:val="center"/>
          </w:tcPr>
          <w:p>
            <w:pPr>
              <w:spacing w:before="156" w:beforeLines="50" w:after="156" w:afterLines="50"/>
              <w:jc w:val="center"/>
              <w:rPr>
                <w:rFonts w:ascii="宋体" w:hAnsi="宋体" w:eastAsia="宋体"/>
              </w:rPr>
            </w:pPr>
          </w:p>
        </w:tc>
        <w:tc>
          <w:tcPr>
            <w:tcW w:w="2765" w:type="dxa"/>
            <w:vAlign w:val="center"/>
          </w:tcPr>
          <w:p>
            <w:pPr>
              <w:widowControl/>
              <w:spacing w:before="156" w:beforeLines="50" w:after="156" w:afterLines="50"/>
              <w:jc w:val="center"/>
              <w:rPr>
                <w:rFonts w:hint="eastAsia" w:ascii="宋体" w:hAnsi="宋体" w:eastAsia="宋体"/>
                <w:lang w:val="en-US" w:eastAsia="zh-Hans"/>
              </w:rPr>
            </w:pPr>
            <w:r>
              <w:rPr>
                <w:rFonts w:hint="eastAsia" w:ascii="宋体" w:hAnsi="宋体" w:eastAsia="宋体"/>
                <w:lang w:val="en-US" w:eastAsia="zh-Hans"/>
              </w:rPr>
              <w:t>现场测绘、测绘正图绘制、补测</w:t>
            </w: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1</w:t>
            </w:r>
            <w:r>
              <w:rPr>
                <w:rFonts w:hint="eastAsia" w:ascii="宋体" w:hAnsi="宋体" w:eastAsia="宋体"/>
                <w:lang w:val="en-US" w:eastAsia="zh-Hans"/>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Merge w:val="continue"/>
            <w:vAlign w:val="center"/>
          </w:tcPr>
          <w:p>
            <w:pPr>
              <w:widowControl/>
              <w:spacing w:before="156" w:beforeLines="50" w:after="156" w:afterLines="50"/>
              <w:jc w:val="center"/>
              <w:rPr>
                <w:rFonts w:ascii="宋体" w:hAnsi="宋体" w:eastAsia="宋体"/>
              </w:rPr>
            </w:pP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总计</w:t>
            </w: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8+1</w:t>
            </w:r>
            <w:r>
              <w:rPr>
                <w:rFonts w:hint="eastAsia" w:ascii="宋体" w:hAnsi="宋体" w:eastAsia="宋体"/>
              </w:rPr>
              <w:t>周</w:t>
            </w:r>
          </w:p>
        </w:tc>
      </w:tr>
    </w:tbl>
    <w:p>
      <w:pPr>
        <w:widowControl/>
        <w:spacing w:before="156" w:beforeLines="50" w:after="156" w:afterLines="50"/>
        <w:jc w:val="left"/>
        <w:rPr>
          <w:rFonts w:hint="eastAsia" w:ascii="黑体" w:hAnsi="黑体" w:eastAsia="黑体"/>
          <w:b/>
          <w:sz w:val="28"/>
          <w:szCs w:val="28"/>
        </w:rPr>
      </w:pPr>
      <w:bookmarkStart w:id="5" w:name="_GoBack"/>
      <w:bookmarkEnd w:id="5"/>
    </w:p>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1701"/>
        <w:gridCol w:w="1747"/>
        <w:gridCol w:w="1145"/>
        <w:gridCol w:w="138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70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701"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747"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38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9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pPr>
              <w:widowControl/>
              <w:spacing w:before="156" w:beforeLines="50" w:after="156" w:afterLines="50"/>
              <w:jc w:val="center"/>
              <w:rPr>
                <w:rFonts w:ascii="宋体" w:hAnsi="宋体" w:eastAsia="宋体"/>
                <w:szCs w:val="21"/>
              </w:rPr>
            </w:pPr>
          </w:p>
        </w:tc>
        <w:tc>
          <w:tcPr>
            <w:tcW w:w="709" w:type="dxa"/>
            <w:vAlign w:val="center"/>
          </w:tcPr>
          <w:p>
            <w:pPr>
              <w:widowControl/>
              <w:spacing w:before="156" w:beforeLines="50" w:after="156" w:afterLines="50"/>
              <w:jc w:val="center"/>
              <w:rPr>
                <w:rFonts w:ascii="宋体" w:hAnsi="宋体" w:eastAsia="宋体"/>
                <w:szCs w:val="21"/>
              </w:rPr>
            </w:pPr>
          </w:p>
        </w:tc>
        <w:tc>
          <w:tcPr>
            <w:tcW w:w="1701" w:type="dxa"/>
            <w:vMerge w:val="restart"/>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CN"/>
              </w:rPr>
              <w:t>园林地形</w:t>
            </w:r>
            <w:r>
              <w:rPr>
                <w:rFonts w:hint="eastAsia" w:ascii="宋体" w:hAnsi="宋体" w:eastAsia="宋体"/>
                <w:szCs w:val="21"/>
                <w:lang w:val="en-US" w:eastAsia="zh-Hans"/>
              </w:rPr>
              <w:t>测绘基础知识</w:t>
            </w:r>
          </w:p>
        </w:tc>
        <w:tc>
          <w:tcPr>
            <w:tcW w:w="174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实习动员</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pPr>
              <w:widowControl/>
              <w:spacing w:before="156" w:beforeLines="50" w:after="156" w:afterLines="50"/>
              <w:jc w:val="center"/>
              <w:rPr>
                <w:rFonts w:ascii="宋体" w:hAnsi="宋体" w:eastAsia="宋体"/>
                <w:szCs w:val="21"/>
              </w:rPr>
            </w:pPr>
          </w:p>
        </w:tc>
        <w:tc>
          <w:tcPr>
            <w:tcW w:w="709" w:type="dxa"/>
            <w:vAlign w:val="center"/>
          </w:tcPr>
          <w:p>
            <w:pPr>
              <w:widowControl/>
              <w:spacing w:before="156" w:beforeLines="50" w:after="156" w:afterLines="50"/>
              <w:jc w:val="center"/>
              <w:rPr>
                <w:rFonts w:ascii="宋体" w:hAnsi="宋体" w:eastAsia="宋体"/>
                <w:szCs w:val="21"/>
              </w:rPr>
            </w:pPr>
          </w:p>
        </w:tc>
        <w:tc>
          <w:tcPr>
            <w:tcW w:w="1701" w:type="dxa"/>
            <w:vMerge w:val="continue"/>
            <w:vAlign w:val="center"/>
          </w:tcPr>
          <w:p>
            <w:pPr>
              <w:widowControl/>
              <w:spacing w:before="156" w:beforeLines="50" w:after="156" w:afterLines="50"/>
              <w:jc w:val="center"/>
              <w:rPr>
                <w:rFonts w:hint="eastAsia" w:ascii="宋体" w:hAnsi="宋体" w:eastAsia="宋体"/>
                <w:szCs w:val="21"/>
                <w:lang w:val="en-US" w:eastAsia="zh-Hans"/>
              </w:rPr>
            </w:pPr>
          </w:p>
        </w:tc>
        <w:tc>
          <w:tcPr>
            <w:tcW w:w="1747"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CN"/>
              </w:rPr>
              <w:t>园林地形</w:t>
            </w:r>
            <w:r>
              <w:rPr>
                <w:rFonts w:hint="eastAsia" w:ascii="宋体" w:hAnsi="宋体" w:eastAsia="宋体"/>
                <w:szCs w:val="21"/>
                <w:lang w:val="en-US" w:eastAsia="zh-Hans"/>
              </w:rPr>
              <w:t>知识讲解</w:t>
            </w:r>
          </w:p>
        </w:tc>
        <w:tc>
          <w:tcPr>
            <w:tcW w:w="1145" w:type="dxa"/>
            <w:vAlign w:val="center"/>
          </w:tcPr>
          <w:p>
            <w:pPr>
              <w:widowControl/>
              <w:spacing w:before="156" w:beforeLines="50" w:after="156" w:afterLines="50"/>
              <w:jc w:val="center"/>
              <w:rPr>
                <w:rFonts w:hint="eastAsia" w:ascii="宋体" w:hAnsi="宋体" w:eastAsia="宋体"/>
                <w:szCs w:val="21"/>
              </w:rPr>
            </w:pPr>
            <w:r>
              <w:rPr>
                <w:rFonts w:hint="default" w:ascii="宋体" w:hAnsi="宋体" w:eastAsia="宋体"/>
                <w:szCs w:val="21"/>
              </w:rPr>
              <w:t>1</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pPr>
              <w:widowControl/>
              <w:spacing w:before="156" w:beforeLines="50" w:after="156" w:afterLines="50"/>
              <w:jc w:val="center"/>
              <w:rPr>
                <w:rFonts w:ascii="宋体" w:hAnsi="宋体" w:eastAsia="宋体"/>
                <w:szCs w:val="21"/>
              </w:rPr>
            </w:pPr>
          </w:p>
        </w:tc>
        <w:tc>
          <w:tcPr>
            <w:tcW w:w="709" w:type="dxa"/>
            <w:vAlign w:val="center"/>
          </w:tcPr>
          <w:p>
            <w:pPr>
              <w:widowControl/>
              <w:spacing w:before="156" w:beforeLines="50" w:after="156" w:afterLines="50"/>
              <w:jc w:val="center"/>
              <w:rPr>
                <w:rFonts w:ascii="宋体" w:hAnsi="宋体" w:eastAsia="宋体"/>
                <w:szCs w:val="21"/>
              </w:rPr>
            </w:pPr>
          </w:p>
        </w:tc>
        <w:tc>
          <w:tcPr>
            <w:tcW w:w="1701" w:type="dxa"/>
            <w:vMerge w:val="continue"/>
            <w:vAlign w:val="center"/>
          </w:tcPr>
          <w:p>
            <w:pPr>
              <w:widowControl/>
              <w:spacing w:before="156" w:beforeLines="50" w:after="156" w:afterLines="50"/>
              <w:jc w:val="center"/>
              <w:rPr>
                <w:rFonts w:ascii="宋体" w:hAnsi="宋体" w:eastAsia="宋体"/>
                <w:szCs w:val="21"/>
              </w:rPr>
            </w:pPr>
          </w:p>
        </w:tc>
        <w:tc>
          <w:tcPr>
            <w:tcW w:w="1747"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测绘知识讲解</w:t>
            </w:r>
          </w:p>
        </w:tc>
        <w:tc>
          <w:tcPr>
            <w:tcW w:w="1145"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1</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pPr>
              <w:widowControl/>
              <w:spacing w:before="156" w:beforeLines="50" w:after="156" w:afterLines="50"/>
              <w:jc w:val="center"/>
              <w:rPr>
                <w:rFonts w:ascii="宋体" w:hAnsi="宋体" w:eastAsia="宋体"/>
                <w:szCs w:val="21"/>
              </w:rPr>
            </w:pPr>
          </w:p>
        </w:tc>
        <w:tc>
          <w:tcPr>
            <w:tcW w:w="709" w:type="dxa"/>
            <w:vAlign w:val="center"/>
          </w:tcPr>
          <w:p>
            <w:pPr>
              <w:widowControl/>
              <w:spacing w:before="156" w:beforeLines="50" w:after="156" w:afterLines="50"/>
              <w:jc w:val="center"/>
              <w:rPr>
                <w:rFonts w:ascii="宋体" w:hAnsi="宋体" w:eastAsia="宋体"/>
                <w:szCs w:val="21"/>
              </w:rPr>
            </w:pPr>
          </w:p>
        </w:tc>
        <w:tc>
          <w:tcPr>
            <w:tcW w:w="170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现场集中授课</w:t>
            </w:r>
          </w:p>
        </w:tc>
        <w:tc>
          <w:tcPr>
            <w:tcW w:w="1747" w:type="dxa"/>
            <w:vAlign w:val="center"/>
          </w:tcPr>
          <w:p>
            <w:pPr>
              <w:widowControl/>
              <w:spacing w:before="156" w:beforeLines="50" w:after="156" w:afterLines="50"/>
              <w:jc w:val="left"/>
              <w:rPr>
                <w:rFonts w:hint="eastAsia" w:ascii="宋体" w:hAnsi="宋体" w:eastAsia="宋体"/>
                <w:szCs w:val="21"/>
                <w:lang w:val="en-US" w:eastAsia="zh-Hans"/>
              </w:rPr>
            </w:pPr>
            <w:r>
              <w:rPr>
                <w:rFonts w:hint="eastAsia" w:ascii="宋体" w:hAnsi="宋体" w:eastAsia="宋体"/>
                <w:szCs w:val="21"/>
                <w:lang w:val="en-US" w:eastAsia="zh-CN"/>
              </w:rPr>
              <w:t>园林地形</w:t>
            </w:r>
            <w:r>
              <w:rPr>
                <w:rFonts w:hint="eastAsia" w:ascii="宋体" w:hAnsi="宋体" w:eastAsia="宋体"/>
                <w:szCs w:val="21"/>
                <w:lang w:val="en-US" w:eastAsia="zh-Hans"/>
              </w:rPr>
              <w:t>知识现场讲解、测绘方法示范、草图纠错</w:t>
            </w:r>
          </w:p>
        </w:tc>
        <w:tc>
          <w:tcPr>
            <w:tcW w:w="1145"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5</w:t>
            </w:r>
          </w:p>
        </w:tc>
        <w:tc>
          <w:tcPr>
            <w:tcW w:w="1386"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测绘草图</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pPr>
              <w:widowControl/>
              <w:spacing w:before="156" w:beforeLines="50" w:after="156" w:afterLines="50"/>
              <w:jc w:val="center"/>
              <w:rPr>
                <w:rFonts w:ascii="宋体" w:hAnsi="宋体" w:eastAsia="宋体"/>
                <w:szCs w:val="21"/>
              </w:rPr>
            </w:pPr>
          </w:p>
        </w:tc>
        <w:tc>
          <w:tcPr>
            <w:tcW w:w="709" w:type="dxa"/>
            <w:vAlign w:val="center"/>
          </w:tcPr>
          <w:p>
            <w:pPr>
              <w:widowControl/>
              <w:spacing w:before="156" w:beforeLines="50" w:after="156" w:afterLines="50"/>
              <w:jc w:val="center"/>
              <w:rPr>
                <w:rFonts w:ascii="宋体" w:hAnsi="宋体" w:eastAsia="宋体"/>
                <w:szCs w:val="21"/>
              </w:rPr>
            </w:pPr>
          </w:p>
        </w:tc>
        <w:tc>
          <w:tcPr>
            <w:tcW w:w="1701" w:type="dxa"/>
            <w:vAlign w:val="center"/>
          </w:tcPr>
          <w:p>
            <w:pPr>
              <w:widowControl/>
              <w:spacing w:before="156" w:beforeLines="50" w:after="156" w:afterLines="50"/>
              <w:jc w:val="center"/>
              <w:rPr>
                <w:rFonts w:hint="eastAsia" w:ascii="宋体" w:hAnsi="宋体" w:eastAsia="宋体"/>
                <w:szCs w:val="21"/>
                <w:lang w:eastAsia="zh-Hans"/>
              </w:rPr>
            </w:pPr>
            <w:r>
              <w:rPr>
                <w:rFonts w:hint="eastAsia" w:ascii="宋体" w:hAnsi="宋体" w:eastAsia="宋体"/>
                <w:szCs w:val="21"/>
                <w:lang w:val="en-US" w:eastAsia="zh-Hans"/>
              </w:rPr>
              <w:t>测绘图纸绘制</w:t>
            </w:r>
          </w:p>
        </w:tc>
        <w:tc>
          <w:tcPr>
            <w:tcW w:w="1747" w:type="dxa"/>
            <w:vAlign w:val="center"/>
          </w:tcPr>
          <w:p>
            <w:pPr>
              <w:widowControl/>
              <w:spacing w:before="156" w:beforeLines="50" w:after="156" w:afterLines="50"/>
              <w:jc w:val="left"/>
              <w:rPr>
                <w:rFonts w:hint="eastAsia" w:ascii="宋体" w:hAnsi="宋体" w:eastAsia="宋体"/>
                <w:szCs w:val="21"/>
                <w:lang w:val="en-US" w:eastAsia="zh-Hans"/>
              </w:rPr>
            </w:pPr>
            <w:r>
              <w:rPr>
                <w:rFonts w:hint="eastAsia" w:ascii="宋体" w:hAnsi="宋体" w:eastAsia="宋体"/>
                <w:szCs w:val="21"/>
                <w:lang w:val="en-US" w:eastAsia="zh-Hans"/>
              </w:rPr>
              <w:t>测绘草图、正图绘制、补测数据</w:t>
            </w:r>
          </w:p>
        </w:tc>
        <w:tc>
          <w:tcPr>
            <w:tcW w:w="1145"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1</w:t>
            </w:r>
            <w:r>
              <w:rPr>
                <w:rFonts w:hint="eastAsia" w:ascii="宋体" w:hAnsi="宋体" w:eastAsia="宋体"/>
                <w:szCs w:val="21"/>
              </w:rPr>
              <w:t>周</w:t>
            </w:r>
          </w:p>
        </w:tc>
        <w:tc>
          <w:tcPr>
            <w:tcW w:w="1386"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测绘正图</w:t>
            </w:r>
          </w:p>
        </w:tc>
        <w:tc>
          <w:tcPr>
            <w:tcW w:w="90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widowControl/>
        <w:spacing w:before="156" w:beforeLines="50" w:after="156" w:afterLines="50"/>
        <w:ind w:firstLine="420" w:firstLineChars="200"/>
        <w:jc w:val="left"/>
        <w:rPr>
          <w:rFonts w:ascii="宋体" w:hAnsi="宋体" w:eastAsia="宋体"/>
        </w:rPr>
      </w:pPr>
      <w:r>
        <w:rPr>
          <w:rFonts w:ascii="宋体" w:hAnsi="宋体" w:eastAsia="宋体"/>
        </w:rPr>
        <w:t>1</w:t>
      </w:r>
      <w:r>
        <w:rPr>
          <w:rFonts w:hint="eastAsia" w:ascii="宋体" w:hAnsi="宋体" w:eastAsia="宋体"/>
        </w:rPr>
        <w:t>．</w:t>
      </w:r>
      <w:r>
        <w:rPr>
          <w:rFonts w:hint="eastAsia" w:ascii="宋体" w:hAnsi="宋体" w:eastAsia="宋体"/>
          <w:lang w:eastAsia="zh-CN"/>
        </w:rPr>
        <w:t>郑金兴</w:t>
      </w:r>
      <w:r>
        <w:rPr>
          <w:rFonts w:hint="eastAsia" w:ascii="宋体" w:hAnsi="宋体" w:eastAsia="宋体"/>
        </w:rPr>
        <w:t>.</w:t>
      </w:r>
      <w:r>
        <w:rPr>
          <w:rFonts w:hint="eastAsia" w:ascii="宋体" w:hAnsi="宋体" w:eastAsia="宋体"/>
          <w:lang w:eastAsia="zh-CN"/>
        </w:rPr>
        <w:t>园林测量（第二版）</w:t>
      </w:r>
      <w:r>
        <w:rPr>
          <w:rFonts w:hint="eastAsia" w:ascii="宋体" w:hAnsi="宋体" w:eastAsia="宋体"/>
        </w:rPr>
        <w:t>[</w:t>
      </w:r>
      <w:r>
        <w:rPr>
          <w:rFonts w:ascii="宋体" w:hAnsi="宋体" w:eastAsia="宋体"/>
        </w:rPr>
        <w:t>M]</w:t>
      </w:r>
      <w:r>
        <w:rPr>
          <w:rFonts w:hint="eastAsia" w:ascii="宋体" w:hAnsi="宋体" w:eastAsia="宋体"/>
        </w:rPr>
        <w:t>.</w:t>
      </w:r>
      <w:r>
        <w:rPr>
          <w:rFonts w:hint="eastAsia" w:ascii="宋体" w:hAnsi="宋体" w:eastAsia="宋体"/>
          <w:lang w:eastAsia="zh-CN"/>
        </w:rPr>
        <w:t>高等教育</w:t>
      </w:r>
      <w:r>
        <w:rPr>
          <w:rFonts w:ascii="宋体" w:hAnsi="宋体" w:eastAsia="宋体"/>
        </w:rPr>
        <w:t>出版社</w:t>
      </w:r>
      <w:r>
        <w:rPr>
          <w:rFonts w:hint="eastAsia" w:ascii="宋体" w:hAnsi="宋体" w:eastAsia="宋体"/>
        </w:rPr>
        <w:t>，</w:t>
      </w:r>
      <w:r>
        <w:rPr>
          <w:rFonts w:ascii="宋体" w:hAnsi="宋体" w:eastAsia="宋体"/>
        </w:rPr>
        <w:t>20</w:t>
      </w:r>
      <w:r>
        <w:rPr>
          <w:rFonts w:hint="eastAsia" w:ascii="宋体" w:hAnsi="宋体" w:eastAsia="宋体"/>
          <w:lang w:val="en-US" w:eastAsia="zh-CN"/>
        </w:rPr>
        <w:t>14</w:t>
      </w:r>
      <w:r>
        <w:rPr>
          <w:rFonts w:ascii="宋体" w:hAnsi="宋体" w:eastAsia="宋体"/>
        </w:rPr>
        <w:t>.</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1</w:t>
      </w:r>
      <w:r>
        <w:rPr>
          <w:rFonts w:hint="eastAsia" w:ascii="宋体" w:hAnsi="宋体" w:eastAsia="宋体"/>
          <w:lang w:eastAsia="zh-Hans"/>
        </w:rPr>
        <w:t>）</w:t>
      </w:r>
      <w:r>
        <w:rPr>
          <w:rFonts w:hint="eastAsia" w:ascii="宋体" w:hAnsi="宋体" w:eastAsia="宋体"/>
        </w:rPr>
        <w:t>讲授法：</w:t>
      </w:r>
      <w:r>
        <w:rPr>
          <w:rFonts w:hint="eastAsia" w:ascii="宋体" w:hAnsi="宋体" w:eastAsia="宋体"/>
          <w:lang w:val="en-US" w:eastAsia="zh-Hans"/>
        </w:rPr>
        <w:t>对测绘对象的基本</w:t>
      </w:r>
      <w:r>
        <w:rPr>
          <w:rFonts w:hint="eastAsia" w:ascii="宋体" w:hAnsi="宋体" w:eastAsia="宋体"/>
          <w:lang w:val="en-US" w:eastAsia="zh-CN"/>
        </w:rPr>
        <w:t>形态</w:t>
      </w:r>
      <w:r>
        <w:rPr>
          <w:rFonts w:hint="eastAsia" w:ascii="宋体" w:hAnsi="宋体" w:eastAsia="宋体"/>
          <w:lang w:val="en-US" w:eastAsia="zh-Hans"/>
        </w:rPr>
        <w:t>和</w:t>
      </w:r>
      <w:r>
        <w:rPr>
          <w:rFonts w:hint="eastAsia" w:ascii="宋体" w:hAnsi="宋体" w:eastAsia="宋体"/>
          <w:lang w:val="en-US" w:eastAsia="zh-CN"/>
        </w:rPr>
        <w:t>竖向</w:t>
      </w:r>
      <w:r>
        <w:rPr>
          <w:rFonts w:hint="eastAsia" w:ascii="宋体" w:hAnsi="宋体" w:eastAsia="宋体"/>
          <w:lang w:val="en-US" w:eastAsia="zh-Hans"/>
        </w:rPr>
        <w:t>特征，测绘方法进行讲授</w:t>
      </w:r>
      <w:r>
        <w:rPr>
          <w:rFonts w:hint="eastAsia" w:ascii="宋体" w:hAnsi="宋体" w:eastAsia="宋体"/>
        </w:rPr>
        <w:t>。</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w:t>
      </w:r>
      <w:r>
        <w:rPr>
          <w:rFonts w:hint="eastAsia" w:ascii="宋体" w:hAnsi="宋体" w:eastAsia="宋体"/>
          <w:lang w:eastAsia="zh-Hans"/>
        </w:rPr>
        <w:t>）</w:t>
      </w:r>
      <w:r>
        <w:rPr>
          <w:rFonts w:hint="eastAsia" w:ascii="宋体" w:hAnsi="宋体" w:eastAsia="宋体"/>
        </w:rPr>
        <w:t>实践教学法：</w:t>
      </w:r>
      <w:r>
        <w:rPr>
          <w:rFonts w:hint="eastAsia" w:ascii="宋体" w:hAnsi="宋体" w:eastAsia="宋体"/>
          <w:lang w:val="en-US" w:eastAsia="zh-Hans"/>
        </w:rPr>
        <w:t>通过选择适当的测绘对象，</w:t>
      </w:r>
      <w:r>
        <w:rPr>
          <w:rFonts w:ascii="宋体" w:hAnsi="宋体" w:eastAsia="宋体"/>
        </w:rPr>
        <w:t>引导学生</w:t>
      </w:r>
      <w:r>
        <w:rPr>
          <w:rFonts w:hint="eastAsia" w:ascii="宋体" w:hAnsi="宋体" w:eastAsia="宋体"/>
        </w:rPr>
        <w:t>在实地</w:t>
      </w:r>
      <w:r>
        <w:rPr>
          <w:rFonts w:ascii="宋体" w:hAnsi="宋体" w:eastAsia="宋体"/>
        </w:rPr>
        <w:t>进行</w:t>
      </w:r>
      <w:r>
        <w:rPr>
          <w:rFonts w:hint="eastAsia" w:ascii="宋体" w:hAnsi="宋体" w:eastAsia="宋体"/>
        </w:rPr>
        <w:t>调研、测绘、分析等</w:t>
      </w:r>
      <w:r>
        <w:rPr>
          <w:rFonts w:ascii="宋体" w:hAnsi="宋体" w:eastAsia="宋体"/>
        </w:rPr>
        <w:t>实践学习，促进学生</w:t>
      </w:r>
      <w:r>
        <w:rPr>
          <w:rFonts w:hint="eastAsia" w:ascii="宋体" w:hAnsi="宋体" w:eastAsia="宋体"/>
          <w:lang w:val="en-US" w:eastAsia="zh-Hans"/>
        </w:rPr>
        <w:t>对</w:t>
      </w:r>
      <w:r>
        <w:rPr>
          <w:rFonts w:hint="eastAsia" w:ascii="宋体" w:hAnsi="宋体" w:eastAsia="宋体"/>
          <w:szCs w:val="21"/>
          <w:lang w:val="en-US" w:eastAsia="zh-CN"/>
        </w:rPr>
        <w:t>园林地形</w:t>
      </w:r>
      <w:r>
        <w:rPr>
          <w:rFonts w:hint="eastAsia" w:ascii="宋体" w:hAnsi="宋体" w:eastAsia="宋体"/>
          <w:lang w:val="en-US" w:eastAsia="zh-Hans"/>
        </w:rPr>
        <w:t>的直观</w:t>
      </w:r>
      <w:r>
        <w:rPr>
          <w:rFonts w:ascii="宋体" w:hAnsi="宋体" w:eastAsia="宋体"/>
        </w:rPr>
        <w:t>体验，</w:t>
      </w:r>
      <w:r>
        <w:rPr>
          <w:rFonts w:hint="eastAsia" w:ascii="宋体" w:hAnsi="宋体" w:eastAsia="宋体"/>
          <w:lang w:val="en-US" w:eastAsia="zh-Hans"/>
        </w:rPr>
        <w:t>理解</w:t>
      </w:r>
      <w:r>
        <w:rPr>
          <w:rFonts w:hint="eastAsia" w:ascii="宋体" w:hAnsi="宋体" w:eastAsia="宋体"/>
          <w:szCs w:val="21"/>
          <w:lang w:val="en-US" w:eastAsia="zh-CN"/>
        </w:rPr>
        <w:t>园林地形</w:t>
      </w:r>
      <w:r>
        <w:rPr>
          <w:rFonts w:hint="eastAsia" w:ascii="宋体" w:hAnsi="宋体" w:eastAsia="宋体"/>
          <w:lang w:val="en-US" w:eastAsia="zh-Hans"/>
        </w:rPr>
        <w:t>的</w:t>
      </w:r>
      <w:r>
        <w:rPr>
          <w:rFonts w:hint="eastAsia" w:ascii="宋体" w:hAnsi="宋体" w:eastAsia="宋体"/>
          <w:lang w:val="en-US" w:eastAsia="zh-CN"/>
        </w:rPr>
        <w:t>坡度</w:t>
      </w:r>
      <w:r>
        <w:rPr>
          <w:rFonts w:hint="eastAsia" w:ascii="宋体" w:hAnsi="宋体" w:eastAsia="宋体"/>
          <w:lang w:val="en-US" w:eastAsia="zh-Hans"/>
        </w:rPr>
        <w:t>特征，</w:t>
      </w:r>
      <w:r>
        <w:rPr>
          <w:rFonts w:ascii="宋体" w:hAnsi="宋体" w:eastAsia="宋体"/>
        </w:rPr>
        <w:t>提升学生的专业能力</w:t>
      </w:r>
      <w:r>
        <w:rPr>
          <w:rFonts w:hint="eastAsia" w:ascii="宋体" w:hAnsi="宋体" w:eastAsia="宋体"/>
        </w:rPr>
        <w:t>。</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（一）课程考核与课程目标的对应关系</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7"/>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b/>
              </w:rPr>
            </w:pPr>
            <w:r>
              <w:rPr>
                <w:rFonts w:hint="eastAsia" w:hAnsi="宋体"/>
                <w:b/>
              </w:rPr>
              <w:t>课程目标</w:t>
            </w:r>
          </w:p>
        </w:tc>
        <w:tc>
          <w:tcPr>
            <w:tcW w:w="2849" w:type="dxa"/>
            <w:vAlign w:val="center"/>
          </w:tcPr>
          <w:p>
            <w:pPr>
              <w:pStyle w:val="3"/>
              <w:spacing w:before="156" w:beforeLines="50" w:after="156" w:afterLines="50"/>
              <w:jc w:val="center"/>
              <w:rPr>
                <w:rFonts w:hAnsi="宋体"/>
                <w:b/>
              </w:rPr>
            </w:pPr>
            <w:r>
              <w:rPr>
                <w:rFonts w:hint="eastAsia" w:hAnsi="宋体"/>
                <w:b/>
              </w:rPr>
              <w:t>考核要点</w:t>
            </w:r>
          </w:p>
        </w:tc>
        <w:tc>
          <w:tcPr>
            <w:tcW w:w="2849" w:type="dxa"/>
            <w:vAlign w:val="center"/>
          </w:tcPr>
          <w:p>
            <w:pPr>
              <w:pStyle w:val="3"/>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w:t>
            </w:r>
          </w:p>
        </w:tc>
        <w:tc>
          <w:tcPr>
            <w:tcW w:w="2849" w:type="dxa"/>
            <w:vAlign w:val="center"/>
          </w:tcPr>
          <w:p>
            <w:pPr>
              <w:pStyle w:val="3"/>
              <w:spacing w:before="156" w:beforeLines="50" w:after="156" w:afterLines="50"/>
              <w:jc w:val="left"/>
              <w:rPr>
                <w:rFonts w:hAnsi="宋体"/>
              </w:rPr>
            </w:pPr>
            <w:r>
              <w:rPr>
                <w:rFonts w:hint="eastAsia" w:hAnsi="宋体"/>
              </w:rPr>
              <w:t>1</w:t>
            </w:r>
            <w:r>
              <w:rPr>
                <w:rFonts w:hAnsi="宋体"/>
              </w:rPr>
              <w:t>.</w:t>
            </w:r>
            <w:r>
              <w:rPr>
                <w:rFonts w:hint="eastAsia" w:hAnsi="宋体"/>
                <w:lang w:eastAsia="zh-CN"/>
              </w:rPr>
              <w:t>园林地形</w:t>
            </w:r>
            <w:r>
              <w:rPr>
                <w:rFonts w:hint="eastAsia" w:hAnsi="宋体"/>
                <w:lang w:val="en-US" w:eastAsia="zh-Hans"/>
              </w:rPr>
              <w:t>知识的掌握程度</w:t>
            </w:r>
          </w:p>
          <w:p>
            <w:pPr>
              <w:pStyle w:val="3"/>
              <w:spacing w:before="156" w:beforeLines="50" w:after="156" w:afterLines="50"/>
              <w:jc w:val="left"/>
              <w:rPr>
                <w:rFonts w:hAnsi="宋体"/>
              </w:rPr>
            </w:pPr>
            <w:r>
              <w:rPr>
                <w:rFonts w:hint="eastAsia" w:hAnsi="宋体"/>
              </w:rPr>
              <w:t>2</w:t>
            </w:r>
            <w:r>
              <w:rPr>
                <w:rFonts w:hAnsi="宋体"/>
              </w:rPr>
              <w:t>.</w:t>
            </w:r>
            <w:r>
              <w:rPr>
                <w:rFonts w:hint="eastAsia" w:hAnsi="宋体"/>
                <w:lang w:val="en-US" w:eastAsia="zh-Hans"/>
              </w:rPr>
              <w:t>测绘草图的规范性</w:t>
            </w:r>
          </w:p>
          <w:p>
            <w:pPr>
              <w:pStyle w:val="3"/>
              <w:spacing w:before="156" w:beforeLines="50" w:after="156" w:afterLines="50"/>
              <w:jc w:val="left"/>
              <w:rPr>
                <w:rFonts w:hAnsi="宋体"/>
              </w:rPr>
            </w:pPr>
            <w:r>
              <w:rPr>
                <w:rFonts w:hint="eastAsia" w:hAnsi="宋体"/>
              </w:rPr>
              <w:t>3</w:t>
            </w:r>
            <w:r>
              <w:rPr>
                <w:rFonts w:hAnsi="宋体"/>
              </w:rPr>
              <w:t>.</w:t>
            </w:r>
            <w:r>
              <w:rPr>
                <w:rFonts w:hint="eastAsia" w:hAnsi="宋体"/>
                <w:lang w:val="en-US" w:eastAsia="zh-Hans"/>
              </w:rPr>
              <w:t>测绘正图的美观和规范性</w:t>
            </w:r>
          </w:p>
        </w:tc>
        <w:tc>
          <w:tcPr>
            <w:tcW w:w="2849" w:type="dxa"/>
            <w:vAlign w:val="center"/>
          </w:tcPr>
          <w:p>
            <w:pPr>
              <w:pStyle w:val="3"/>
              <w:spacing w:before="156" w:beforeLines="50" w:after="156" w:afterLines="50"/>
              <w:jc w:val="left"/>
              <w:rPr>
                <w:rFonts w:hAnsi="宋体"/>
              </w:rPr>
            </w:pPr>
            <w:r>
              <w:rPr>
                <w:rFonts w:hint="eastAsia" w:hAnsi="宋体"/>
              </w:rPr>
              <w:t>评分</w:t>
            </w:r>
            <w:r>
              <w:rPr>
                <w:rFonts w:hint="eastAsia" w:hAnsi="宋体"/>
                <w:lang w:val="en-US" w:eastAsia="zh-Hans"/>
              </w:rPr>
              <w:t>依据测绘现场的工作状态和最终成果综合判定</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1．评定方法 </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平时成绩（</w:t>
      </w:r>
      <w:r>
        <w:rPr>
          <w:rFonts w:hint="eastAsia" w:ascii="宋体" w:hAnsi="宋体" w:eastAsia="宋体"/>
          <w:lang w:val="en-US" w:eastAsia="zh-Hans"/>
        </w:rPr>
        <w:t>讲授课、测绘现场</w:t>
      </w:r>
      <w:r>
        <w:rPr>
          <w:rFonts w:hint="eastAsia" w:ascii="宋体" w:hAnsi="宋体" w:eastAsia="宋体"/>
        </w:rPr>
        <w:t>表现）：</w:t>
      </w:r>
      <w:r>
        <w:rPr>
          <w:rFonts w:ascii="宋体" w:hAnsi="宋体" w:eastAsia="宋体"/>
        </w:rPr>
        <w:t>40%</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期末成绩（</w:t>
      </w:r>
      <w:r>
        <w:rPr>
          <w:rFonts w:hint="eastAsia" w:ascii="宋体" w:hAnsi="宋体" w:eastAsia="宋体"/>
          <w:lang w:val="en-US" w:eastAsia="zh-Hans"/>
        </w:rPr>
        <w:t>测绘成果</w:t>
      </w:r>
      <w:r>
        <w:rPr>
          <w:rFonts w:hint="eastAsia" w:ascii="宋体" w:hAnsi="宋体" w:eastAsia="宋体"/>
        </w:rPr>
        <w:t>）：6</w:t>
      </w:r>
      <w:r>
        <w:rPr>
          <w:rFonts w:ascii="宋体" w:hAnsi="宋体" w:eastAsia="宋体"/>
        </w:rPr>
        <w:t>0</w:t>
      </w:r>
      <w:r>
        <w:rPr>
          <w:rFonts w:hint="eastAsia" w:ascii="宋体" w:hAnsi="宋体" w:eastAsia="宋体"/>
        </w:rPr>
        <w:t>%</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7"/>
        <w:tblW w:w="6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100</w:t>
            </w:r>
            <w:r>
              <w:rPr>
                <w:rFonts w:hint="eastAsia" w:ascii="宋体" w:hAnsi="宋体" w:eastAsia="宋体"/>
                <w:kern w:val="0"/>
                <w:szCs w:val="21"/>
              </w:rPr>
              <w:t>%</w:t>
            </w:r>
          </w:p>
        </w:tc>
        <w:tc>
          <w:tcPr>
            <w:tcW w:w="1134" w:type="dxa"/>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100</w:t>
            </w:r>
            <w:r>
              <w:rPr>
                <w:rFonts w:hint="eastAsia" w:ascii="宋体" w:hAnsi="宋体" w:eastAsia="宋体"/>
                <w:kern w:val="0"/>
                <w:szCs w:val="21"/>
              </w:rPr>
              <w:t>%</w:t>
            </w:r>
          </w:p>
        </w:tc>
        <w:tc>
          <w:tcPr>
            <w:tcW w:w="2627" w:type="dxa"/>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达成度=</w:t>
            </w:r>
            <w:r>
              <w:rPr>
                <w:rFonts w:hint="eastAsia" w:ascii="宋体" w:hAnsi="宋体" w:eastAsia="宋体"/>
                <w:kern w:val="0"/>
                <w:szCs w:val="21"/>
              </w:rPr>
              <w:t>（</w:t>
            </w:r>
            <w:r>
              <w:rPr>
                <w:rFonts w:ascii="宋体" w:hAnsi="宋体" w:eastAsia="宋体"/>
                <w:kern w:val="0"/>
                <w:szCs w:val="21"/>
              </w:rPr>
              <w:t>0.4ｘ平时目标</w:t>
            </w:r>
            <w:r>
              <w:rPr>
                <w:rFonts w:hint="eastAsia" w:ascii="宋体" w:hAnsi="宋体" w:eastAsia="宋体"/>
                <w:kern w:val="0"/>
                <w:szCs w:val="21"/>
              </w:rPr>
              <w:t>1</w:t>
            </w:r>
            <w:r>
              <w:rPr>
                <w:rFonts w:ascii="宋体" w:hAnsi="宋体" w:eastAsia="宋体"/>
                <w:kern w:val="0"/>
                <w:szCs w:val="21"/>
              </w:rPr>
              <w:t>成绩+ 0.6ｘ期末目标</w:t>
            </w:r>
            <w:r>
              <w:rPr>
                <w:rFonts w:hint="eastAsia" w:ascii="宋体" w:hAnsi="宋体" w:eastAsia="宋体"/>
                <w:kern w:val="0"/>
                <w:szCs w:val="21"/>
              </w:rPr>
              <w:t>1</w:t>
            </w:r>
            <w:r>
              <w:rPr>
                <w:rFonts w:ascii="宋体" w:hAnsi="宋体" w:eastAsia="宋体"/>
                <w:kern w:val="0"/>
                <w:szCs w:val="21"/>
              </w:rPr>
              <w:t>成绩</w:t>
            </w:r>
            <w:r>
              <w:rPr>
                <w:rFonts w:hint="eastAsia" w:ascii="宋体" w:hAnsi="宋体" w:eastAsia="宋体"/>
                <w:kern w:val="0"/>
                <w:szCs w:val="21"/>
              </w:rPr>
              <w:t>）</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总分</w:t>
            </w:r>
            <w:r>
              <w:rPr>
                <w:rFonts w:hint="eastAsia" w:ascii="宋体" w:hAnsi="宋体" w:eastAsia="宋体"/>
                <w:kern w:val="0"/>
                <w:szCs w:val="21"/>
              </w:rPr>
              <w:t>。</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7"/>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0"/>
        <w:gridCol w:w="1847"/>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7"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7"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Hans"/>
              </w:rPr>
              <w:t>实习</w:t>
            </w:r>
            <w:r>
              <w:rPr>
                <w:rFonts w:hint="eastAsia" w:ascii="宋体" w:hAnsi="宋体" w:eastAsia="宋体"/>
                <w:szCs w:val="21"/>
              </w:rPr>
              <w:t>态度认真，能优异地完成</w:t>
            </w:r>
            <w:r>
              <w:rPr>
                <w:rFonts w:hint="eastAsia" w:ascii="宋体" w:hAnsi="宋体" w:eastAsia="宋体"/>
                <w:szCs w:val="21"/>
                <w:lang w:val="en-US" w:eastAsia="zh-Hans"/>
              </w:rPr>
              <w:t>古建筑测绘</w:t>
            </w:r>
            <w:r>
              <w:rPr>
                <w:rFonts w:hint="eastAsia" w:ascii="宋体" w:hAnsi="宋体" w:eastAsia="宋体"/>
                <w:szCs w:val="21"/>
              </w:rPr>
              <w:t>实习任务，达到实习大纲的全部要求；</w:t>
            </w:r>
            <w:r>
              <w:rPr>
                <w:rFonts w:hint="eastAsia" w:ascii="宋体" w:hAnsi="宋体" w:eastAsia="宋体"/>
                <w:szCs w:val="21"/>
                <w:lang w:val="en-US" w:eastAsia="zh-Hans"/>
              </w:rPr>
              <w:t>测绘现场能流利地回答老师提出的问题，思路清晰，表述完整、准确；测绘图纸的质量高，图层清晰、图面美观、图式表达及标注规范、准确</w:t>
            </w:r>
            <w:r>
              <w:rPr>
                <w:rFonts w:hint="eastAsia" w:ascii="宋体" w:hAnsi="宋体" w:eastAsia="宋体"/>
                <w:szCs w:val="21"/>
              </w:rPr>
              <w:t>。</w:t>
            </w:r>
          </w:p>
        </w:tc>
        <w:tc>
          <w:tcPr>
            <w:tcW w:w="1980"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实习态度端正，能较好</w:t>
            </w:r>
            <w:r>
              <w:rPr>
                <w:rFonts w:hint="eastAsia" w:ascii="宋体" w:hAnsi="宋体" w:eastAsia="宋体"/>
                <w:szCs w:val="21"/>
                <w:lang w:val="en-US" w:eastAsia="zh-Hans"/>
              </w:rPr>
              <w:t>地</w:t>
            </w:r>
            <w:r>
              <w:rPr>
                <w:rFonts w:hint="eastAsia" w:ascii="宋体" w:hAnsi="宋体" w:eastAsia="宋体"/>
                <w:szCs w:val="21"/>
              </w:rPr>
              <w:t>完成</w:t>
            </w:r>
            <w:r>
              <w:rPr>
                <w:rFonts w:hint="eastAsia" w:ascii="宋体" w:hAnsi="宋体" w:eastAsia="宋体"/>
                <w:szCs w:val="21"/>
                <w:lang w:val="en-US" w:eastAsia="zh-Hans"/>
              </w:rPr>
              <w:t>古建筑测绘</w:t>
            </w:r>
            <w:r>
              <w:rPr>
                <w:rFonts w:hint="eastAsia" w:ascii="宋体" w:hAnsi="宋体" w:eastAsia="宋体"/>
                <w:szCs w:val="21"/>
              </w:rPr>
              <w:t>实习任务，达到实习大纲要求；</w:t>
            </w:r>
            <w:r>
              <w:rPr>
                <w:rFonts w:hint="eastAsia" w:ascii="宋体" w:hAnsi="宋体" w:eastAsia="宋体"/>
                <w:szCs w:val="21"/>
                <w:lang w:val="en-US" w:eastAsia="zh-Hans"/>
              </w:rPr>
              <w:t>测绘现场能够准确回答老师提出的问题，表述完整；测绘图纸的质量较高，图层清晰、图面美观、图式表达及标注无明显的错误。</w:t>
            </w:r>
          </w:p>
        </w:tc>
        <w:tc>
          <w:tcPr>
            <w:tcW w:w="1847"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Hans"/>
              </w:rPr>
              <w:t>实习</w:t>
            </w:r>
            <w:r>
              <w:rPr>
                <w:rFonts w:hint="eastAsia" w:ascii="宋体" w:hAnsi="宋体" w:eastAsia="宋体"/>
                <w:szCs w:val="21"/>
              </w:rPr>
              <w:t>态度较端正，能基本完成</w:t>
            </w:r>
            <w:r>
              <w:rPr>
                <w:rFonts w:hint="eastAsia" w:ascii="宋体" w:hAnsi="宋体" w:eastAsia="宋体"/>
                <w:szCs w:val="21"/>
                <w:lang w:val="en-US" w:eastAsia="zh-Hans"/>
              </w:rPr>
              <w:t>古建筑测绘</w:t>
            </w:r>
            <w:r>
              <w:rPr>
                <w:rFonts w:hint="eastAsia" w:ascii="宋体" w:hAnsi="宋体" w:eastAsia="宋体"/>
                <w:szCs w:val="21"/>
              </w:rPr>
              <w:t>实习任务，达到实习大纲的基本要求；</w:t>
            </w:r>
            <w:r>
              <w:rPr>
                <w:rFonts w:hint="eastAsia" w:ascii="宋体" w:hAnsi="宋体" w:eastAsia="宋体"/>
                <w:szCs w:val="21"/>
                <w:lang w:val="en-US" w:eastAsia="zh-Hans"/>
              </w:rPr>
              <w:t>测绘现场能够回答老师提出的问题，但表述准确度和流畅度不佳；测绘图纸的表达较准确，图纸表达的显著错误较少。</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Hans"/>
              </w:rPr>
              <w:t>实习</w:t>
            </w:r>
            <w:r>
              <w:rPr>
                <w:rFonts w:hint="eastAsia" w:ascii="宋体" w:hAnsi="宋体" w:eastAsia="宋体"/>
                <w:szCs w:val="21"/>
              </w:rPr>
              <w:t>态度比较认真，能基本上按照大纲要求完成</w:t>
            </w:r>
            <w:r>
              <w:rPr>
                <w:rFonts w:hint="eastAsia" w:ascii="宋体" w:hAnsi="宋体" w:eastAsia="宋体"/>
                <w:szCs w:val="21"/>
                <w:lang w:val="en-US" w:eastAsia="zh-Hans"/>
              </w:rPr>
              <w:t>古建筑测绘</w:t>
            </w:r>
            <w:r>
              <w:rPr>
                <w:rFonts w:hint="eastAsia" w:ascii="宋体" w:hAnsi="宋体" w:eastAsia="宋体"/>
                <w:szCs w:val="21"/>
              </w:rPr>
              <w:t>实习任务；</w:t>
            </w:r>
            <w:r>
              <w:rPr>
                <w:rFonts w:hint="eastAsia" w:ascii="宋体" w:hAnsi="宋体" w:eastAsia="宋体"/>
                <w:szCs w:val="21"/>
                <w:lang w:val="en-US" w:eastAsia="zh-Hans"/>
              </w:rPr>
              <w:t>测绘现场能够大体理解老师提问的内容，并作出相应的回答；测绘图纸数量完整、但美观度较差，且错误较多。</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Hans"/>
              </w:rPr>
              <w:t>实习</w:t>
            </w:r>
            <w:r>
              <w:rPr>
                <w:rFonts w:hint="eastAsia" w:ascii="宋体" w:hAnsi="宋体" w:eastAsia="宋体"/>
                <w:szCs w:val="21"/>
              </w:rPr>
              <w:t>态度不认真，未能按要求完成认知实习任务，</w:t>
            </w:r>
            <w:r>
              <w:rPr>
                <w:rFonts w:hint="eastAsia" w:ascii="宋体" w:hAnsi="宋体" w:eastAsia="宋体"/>
                <w:szCs w:val="21"/>
                <w:lang w:val="en-US" w:eastAsia="zh-Hans"/>
              </w:rPr>
              <w:t>古建筑测绘实习</w:t>
            </w:r>
            <w:r>
              <w:rPr>
                <w:rFonts w:hint="eastAsia" w:ascii="宋体" w:hAnsi="宋体" w:eastAsia="宋体"/>
                <w:szCs w:val="21"/>
              </w:rPr>
              <w:t>过程弄虚作假；</w:t>
            </w:r>
            <w:r>
              <w:rPr>
                <w:rFonts w:hint="eastAsia" w:ascii="宋体" w:hAnsi="宋体" w:eastAsia="宋体"/>
                <w:szCs w:val="21"/>
                <w:lang w:val="en-US" w:eastAsia="zh-Hans"/>
              </w:rPr>
              <w:t>测绘现场无法理解老师提出的各种问题；测绘图纸质量差，图纸数量缺失、图纸表达粗糙、图式错误多、缺少必要的标注。</w:t>
            </w:r>
          </w:p>
        </w:tc>
      </w:tr>
    </w:tbl>
    <w:p>
      <w:pPr>
        <w:rPr>
          <w:rFonts w:hint="eastAsia" w:ascii="黑体" w:hAnsi="黑体" w:eastAsia="黑体"/>
          <w:sz w:val="32"/>
          <w:szCs w:val="32"/>
        </w:rPr>
      </w:pPr>
    </w:p>
    <w:p>
      <w:pPr>
        <w:pStyle w:val="3"/>
        <w:spacing w:before="156" w:beforeLines="50" w:after="156" w:afterLines="50"/>
        <w:ind w:firstLine="420" w:firstLineChars="200"/>
        <w:jc w:val="cente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Times New Roman Regular">
    <w:altName w:val="Times New Roman"/>
    <w:panose1 w:val="02020703060505090304"/>
    <w:charset w:val="00"/>
    <w:family w:val="auto"/>
    <w:pitch w:val="default"/>
    <w:sig w:usb0="00000000" w:usb1="00000000" w:usb2="00000001" w:usb3="00000000" w:csb0="400001BF" w:csb1="DFF70000"/>
  </w:font>
  <w:font w:name="TimesNewRomanPSMT">
    <w:altName w:val="Times New Roman"/>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62716"/>
    <w:multiLevelType w:val="singleLevel"/>
    <w:tmpl w:val="8AC62716"/>
    <w:lvl w:ilvl="0" w:tentative="0">
      <w:start w:val="6"/>
      <w:numFmt w:val="chineseCounting"/>
      <w:suff w:val="nothing"/>
      <w:lvlText w:val="%1、"/>
      <w:lvlJc w:val="left"/>
      <w:rPr>
        <w:rFonts w:hint="eastAsia"/>
      </w:rPr>
    </w:lvl>
  </w:abstractNum>
  <w:abstractNum w:abstractNumId="1">
    <w:nsid w:val="60C48470"/>
    <w:multiLevelType w:val="singleLevel"/>
    <w:tmpl w:val="60C4847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00426"/>
    <w:rsid w:val="00022CBB"/>
    <w:rsid w:val="00077A5F"/>
    <w:rsid w:val="000D538E"/>
    <w:rsid w:val="000E4EB4"/>
    <w:rsid w:val="000F054A"/>
    <w:rsid w:val="000F12B1"/>
    <w:rsid w:val="000F4A2B"/>
    <w:rsid w:val="00107F97"/>
    <w:rsid w:val="00132A5B"/>
    <w:rsid w:val="00133E4F"/>
    <w:rsid w:val="00142539"/>
    <w:rsid w:val="001C0F65"/>
    <w:rsid w:val="001C23E8"/>
    <w:rsid w:val="001E1643"/>
    <w:rsid w:val="001E5724"/>
    <w:rsid w:val="001F5CCB"/>
    <w:rsid w:val="00222977"/>
    <w:rsid w:val="00242673"/>
    <w:rsid w:val="00280911"/>
    <w:rsid w:val="00285327"/>
    <w:rsid w:val="002A6529"/>
    <w:rsid w:val="002A7568"/>
    <w:rsid w:val="002C0025"/>
    <w:rsid w:val="002C6696"/>
    <w:rsid w:val="0030182F"/>
    <w:rsid w:val="003117C8"/>
    <w:rsid w:val="00313A87"/>
    <w:rsid w:val="00317C79"/>
    <w:rsid w:val="00322986"/>
    <w:rsid w:val="0034254B"/>
    <w:rsid w:val="00372063"/>
    <w:rsid w:val="0038665C"/>
    <w:rsid w:val="003C0280"/>
    <w:rsid w:val="003C3927"/>
    <w:rsid w:val="003E0F04"/>
    <w:rsid w:val="004070CF"/>
    <w:rsid w:val="004210F7"/>
    <w:rsid w:val="00424561"/>
    <w:rsid w:val="00431B23"/>
    <w:rsid w:val="00454515"/>
    <w:rsid w:val="00487160"/>
    <w:rsid w:val="00492014"/>
    <w:rsid w:val="004A69CC"/>
    <w:rsid w:val="004D1199"/>
    <w:rsid w:val="004D3B38"/>
    <w:rsid w:val="004E1A05"/>
    <w:rsid w:val="004F3109"/>
    <w:rsid w:val="005069BA"/>
    <w:rsid w:val="00514CEE"/>
    <w:rsid w:val="00527199"/>
    <w:rsid w:val="005A0378"/>
    <w:rsid w:val="005C1E0B"/>
    <w:rsid w:val="005C27B1"/>
    <w:rsid w:val="0062604D"/>
    <w:rsid w:val="006265C0"/>
    <w:rsid w:val="00641500"/>
    <w:rsid w:val="00646BE7"/>
    <w:rsid w:val="00665621"/>
    <w:rsid w:val="0069330F"/>
    <w:rsid w:val="00697525"/>
    <w:rsid w:val="006A2129"/>
    <w:rsid w:val="006B1744"/>
    <w:rsid w:val="006D46BA"/>
    <w:rsid w:val="006E4F82"/>
    <w:rsid w:val="006E76ED"/>
    <w:rsid w:val="006F2B24"/>
    <w:rsid w:val="006F64C9"/>
    <w:rsid w:val="00743EF3"/>
    <w:rsid w:val="007639A2"/>
    <w:rsid w:val="0078524A"/>
    <w:rsid w:val="007C12A3"/>
    <w:rsid w:val="007C2F42"/>
    <w:rsid w:val="007C379D"/>
    <w:rsid w:val="007C62ED"/>
    <w:rsid w:val="007E39E3"/>
    <w:rsid w:val="007E6041"/>
    <w:rsid w:val="008024A4"/>
    <w:rsid w:val="008128AD"/>
    <w:rsid w:val="00832688"/>
    <w:rsid w:val="00842F35"/>
    <w:rsid w:val="008560E2"/>
    <w:rsid w:val="0086460D"/>
    <w:rsid w:val="00865B1D"/>
    <w:rsid w:val="008772CB"/>
    <w:rsid w:val="00886EBF"/>
    <w:rsid w:val="008B2833"/>
    <w:rsid w:val="00901DBA"/>
    <w:rsid w:val="00922322"/>
    <w:rsid w:val="00962CE4"/>
    <w:rsid w:val="009758A0"/>
    <w:rsid w:val="00976D01"/>
    <w:rsid w:val="00995B81"/>
    <w:rsid w:val="009B5996"/>
    <w:rsid w:val="009D59D1"/>
    <w:rsid w:val="009E68B8"/>
    <w:rsid w:val="009E6E43"/>
    <w:rsid w:val="009F792A"/>
    <w:rsid w:val="00A03BBD"/>
    <w:rsid w:val="00A14DBD"/>
    <w:rsid w:val="00A61EFD"/>
    <w:rsid w:val="00A6288D"/>
    <w:rsid w:val="00A9594C"/>
    <w:rsid w:val="00AA4570"/>
    <w:rsid w:val="00AA630A"/>
    <w:rsid w:val="00AE0683"/>
    <w:rsid w:val="00AE1CEF"/>
    <w:rsid w:val="00AE3D1A"/>
    <w:rsid w:val="00B03909"/>
    <w:rsid w:val="00B30CAE"/>
    <w:rsid w:val="00B40ECD"/>
    <w:rsid w:val="00B86997"/>
    <w:rsid w:val="00BA23F0"/>
    <w:rsid w:val="00BA40DC"/>
    <w:rsid w:val="00C00798"/>
    <w:rsid w:val="00C04014"/>
    <w:rsid w:val="00C15721"/>
    <w:rsid w:val="00C54636"/>
    <w:rsid w:val="00C8093A"/>
    <w:rsid w:val="00C814CF"/>
    <w:rsid w:val="00CA3F4D"/>
    <w:rsid w:val="00CA53B2"/>
    <w:rsid w:val="00CB4A0E"/>
    <w:rsid w:val="00CD2A5E"/>
    <w:rsid w:val="00CE2ED0"/>
    <w:rsid w:val="00CF6232"/>
    <w:rsid w:val="00D02F99"/>
    <w:rsid w:val="00D13271"/>
    <w:rsid w:val="00D1442A"/>
    <w:rsid w:val="00D14471"/>
    <w:rsid w:val="00D16EEC"/>
    <w:rsid w:val="00D315F6"/>
    <w:rsid w:val="00D417A1"/>
    <w:rsid w:val="00D504B7"/>
    <w:rsid w:val="00D715F7"/>
    <w:rsid w:val="00D97D29"/>
    <w:rsid w:val="00DD593B"/>
    <w:rsid w:val="00DD7B5F"/>
    <w:rsid w:val="00DE1A70"/>
    <w:rsid w:val="00DE7849"/>
    <w:rsid w:val="00E05E8B"/>
    <w:rsid w:val="00E30CAC"/>
    <w:rsid w:val="00E366AB"/>
    <w:rsid w:val="00E3799D"/>
    <w:rsid w:val="00E52A5C"/>
    <w:rsid w:val="00E6592C"/>
    <w:rsid w:val="00E66D58"/>
    <w:rsid w:val="00E76E34"/>
    <w:rsid w:val="00E8456E"/>
    <w:rsid w:val="00E855AF"/>
    <w:rsid w:val="00EB7AAD"/>
    <w:rsid w:val="00ED7F81"/>
    <w:rsid w:val="00F02E67"/>
    <w:rsid w:val="00F236E0"/>
    <w:rsid w:val="00F313B9"/>
    <w:rsid w:val="00F32C45"/>
    <w:rsid w:val="00F401CE"/>
    <w:rsid w:val="00F56396"/>
    <w:rsid w:val="00FB77A1"/>
    <w:rsid w:val="00FC24B5"/>
    <w:rsid w:val="00FD5329"/>
    <w:rsid w:val="0441631F"/>
    <w:rsid w:val="06473F73"/>
    <w:rsid w:val="06862A60"/>
    <w:rsid w:val="071C77E2"/>
    <w:rsid w:val="09171677"/>
    <w:rsid w:val="0A1C5D02"/>
    <w:rsid w:val="0C215590"/>
    <w:rsid w:val="11D5241B"/>
    <w:rsid w:val="120D0D84"/>
    <w:rsid w:val="15044530"/>
    <w:rsid w:val="19D848B4"/>
    <w:rsid w:val="1CA8655F"/>
    <w:rsid w:val="1CF50310"/>
    <w:rsid w:val="20341A06"/>
    <w:rsid w:val="208B7005"/>
    <w:rsid w:val="21B37407"/>
    <w:rsid w:val="21DF307A"/>
    <w:rsid w:val="23AE5CC7"/>
    <w:rsid w:val="275E1179"/>
    <w:rsid w:val="2A7633E3"/>
    <w:rsid w:val="2BEE7DBD"/>
    <w:rsid w:val="2F2C7BCF"/>
    <w:rsid w:val="361F57DB"/>
    <w:rsid w:val="37082698"/>
    <w:rsid w:val="382C4F75"/>
    <w:rsid w:val="3CEA781B"/>
    <w:rsid w:val="3DDC6A48"/>
    <w:rsid w:val="3E0A11C3"/>
    <w:rsid w:val="45B11B07"/>
    <w:rsid w:val="45DB723A"/>
    <w:rsid w:val="464317D1"/>
    <w:rsid w:val="496A45E1"/>
    <w:rsid w:val="4AB769C6"/>
    <w:rsid w:val="4AF749BC"/>
    <w:rsid w:val="4F1F0DEE"/>
    <w:rsid w:val="4F5F6B1C"/>
    <w:rsid w:val="50C3146B"/>
    <w:rsid w:val="526917BF"/>
    <w:rsid w:val="53A438E1"/>
    <w:rsid w:val="59616AD6"/>
    <w:rsid w:val="597B4471"/>
    <w:rsid w:val="5E5E7375"/>
    <w:rsid w:val="5EA558D3"/>
    <w:rsid w:val="604000FB"/>
    <w:rsid w:val="61A97A7F"/>
    <w:rsid w:val="61CD66F1"/>
    <w:rsid w:val="66675312"/>
    <w:rsid w:val="67853D59"/>
    <w:rsid w:val="69A165AA"/>
    <w:rsid w:val="6FAF7BB5"/>
    <w:rsid w:val="78BA09C9"/>
    <w:rsid w:val="79F55A8A"/>
    <w:rsid w:val="7C234468"/>
    <w:rsid w:val="7D692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0"/>
    <w:qFormat/>
    <w:uiPriority w:val="0"/>
    <w:rPr>
      <w:rFonts w:ascii="宋体" w:hAnsi="Courier New" w:eastAsia="宋体" w:cs="Times New Roman"/>
      <w:szCs w:val="20"/>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纯文本 字符"/>
    <w:basedOn w:val="9"/>
    <w:link w:val="3"/>
    <w:qFormat/>
    <w:uiPriority w:val="99"/>
    <w:rPr>
      <w:rFonts w:ascii="宋体" w:hAnsi="Courier New" w:eastAsia="宋体" w:cs="Times New Roman"/>
      <w:szCs w:val="20"/>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框文本 字符"/>
    <w:basedOn w:val="9"/>
    <w:link w:val="4"/>
    <w:semiHidden/>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字符"/>
    <w:basedOn w:val="9"/>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21</Pages>
  <Words>2016</Words>
  <Characters>11497</Characters>
  <Lines>95</Lines>
  <Paragraphs>26</Paragraphs>
  <TotalTime>0</TotalTime>
  <ScaleCrop>false</ScaleCrop>
  <LinksUpToDate>false</LinksUpToDate>
  <CharactersWithSpaces>13487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2021-06-10T01:43:00Z</dcterms:created>
  <dc:creator>Windows User</dc:creator>
  <cp:lastModifiedBy>咚咚锵</cp:lastModifiedBy>
  <cp:lastPrinted>2020-12-24T07:17:00Z</cp:lastPrinted>
  <dcterms:modified xsi:type="dcterms:W3CDTF">2021-08-26T06:01:32Z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51BC46D7EA3C4958B6C66D628407D9DB</vt:lpwstr>
  </property>
</Properties>
</file>