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891F" w14:textId="11B185B6"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3D37D8">
        <w:rPr>
          <w:rFonts w:ascii="黑体" w:eastAsia="黑体" w:hAnsi="黑体" w:hint="eastAsia"/>
          <w:sz w:val="32"/>
          <w:szCs w:val="32"/>
        </w:rPr>
        <w:t>景观生态学</w:t>
      </w:r>
      <w:r w:rsidRPr="001E5724">
        <w:rPr>
          <w:rFonts w:ascii="黑体" w:eastAsia="黑体" w:hAnsi="黑体" w:hint="eastAsia"/>
          <w:sz w:val="32"/>
          <w:szCs w:val="32"/>
        </w:rPr>
        <w:t>》课程教学大纲</w:t>
      </w:r>
    </w:p>
    <w:p w14:paraId="29634C6B" w14:textId="4019357E"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989CA6D" w14:textId="77777777" w:rsidTr="00DD7B5F">
        <w:trPr>
          <w:jc w:val="center"/>
        </w:trPr>
        <w:tc>
          <w:tcPr>
            <w:tcW w:w="1135" w:type="dxa"/>
            <w:vAlign w:val="center"/>
          </w:tcPr>
          <w:p w14:paraId="61777CE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3FFFE0E5" w14:textId="1ED55248" w:rsidR="00D13271" w:rsidRPr="00DD7B5F" w:rsidRDefault="00243F90" w:rsidP="00DD7B5F">
            <w:pPr>
              <w:spacing w:beforeLines="50" w:before="156" w:afterLines="50" w:after="156"/>
              <w:jc w:val="left"/>
              <w:rPr>
                <w:rFonts w:ascii="宋体" w:eastAsia="宋体" w:hAnsi="宋体"/>
              </w:rPr>
            </w:pPr>
            <w:r w:rsidRPr="00243F90">
              <w:rPr>
                <w:rFonts w:ascii="宋体" w:eastAsia="宋体" w:hAnsi="宋体"/>
              </w:rPr>
              <w:t xml:space="preserve">  </w:t>
            </w:r>
            <w:r w:rsidR="003D37D8">
              <w:rPr>
                <w:rFonts w:ascii="宋体" w:eastAsia="宋体" w:hAnsi="宋体" w:hint="eastAsia"/>
              </w:rPr>
              <w:t>L</w:t>
            </w:r>
            <w:r w:rsidR="003D37D8" w:rsidRPr="003D37D8">
              <w:rPr>
                <w:rFonts w:ascii="宋体" w:eastAsia="宋体" w:hAnsi="宋体"/>
              </w:rPr>
              <w:t>andscape ecology</w:t>
            </w:r>
          </w:p>
        </w:tc>
        <w:tc>
          <w:tcPr>
            <w:tcW w:w="1134" w:type="dxa"/>
            <w:vAlign w:val="center"/>
          </w:tcPr>
          <w:p w14:paraId="56637A6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415B604A" w14:textId="00AB731E" w:rsidR="00D13271" w:rsidRPr="00DD7B5F" w:rsidRDefault="003D37D8" w:rsidP="00DD7B5F">
            <w:pPr>
              <w:spacing w:beforeLines="50" w:before="156" w:afterLines="50" w:after="156"/>
              <w:rPr>
                <w:rFonts w:ascii="宋体" w:eastAsia="宋体" w:hAnsi="宋体"/>
              </w:rPr>
            </w:pPr>
            <w:r w:rsidRPr="003D37D8">
              <w:rPr>
                <w:rFonts w:ascii="宋体" w:eastAsia="宋体" w:hAnsi="宋体"/>
              </w:rPr>
              <w:t>ULAN3302</w:t>
            </w:r>
          </w:p>
        </w:tc>
      </w:tr>
      <w:tr w:rsidR="00D13271" w:rsidRPr="002F4D99" w14:paraId="5C6A1822" w14:textId="77777777" w:rsidTr="00DD7B5F">
        <w:trPr>
          <w:jc w:val="center"/>
        </w:trPr>
        <w:tc>
          <w:tcPr>
            <w:tcW w:w="1135" w:type="dxa"/>
            <w:vAlign w:val="center"/>
          </w:tcPr>
          <w:p w14:paraId="6627A5B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1A0E4451" w14:textId="460AD14F" w:rsidR="00D13271" w:rsidRPr="00DD7B5F" w:rsidRDefault="00C26254" w:rsidP="00DD7B5F">
            <w:pPr>
              <w:spacing w:beforeLines="50" w:before="156" w:afterLines="50" w:after="156"/>
              <w:jc w:val="left"/>
              <w:rPr>
                <w:rFonts w:ascii="宋体" w:eastAsia="宋体" w:hAnsi="宋体"/>
              </w:rPr>
            </w:pPr>
            <w:r w:rsidRPr="00C26254">
              <w:rPr>
                <w:rFonts w:ascii="宋体" w:eastAsia="宋体" w:hAnsi="宋体" w:hint="eastAsia"/>
              </w:rPr>
              <w:t>专业</w:t>
            </w:r>
            <w:r w:rsidR="00243F90">
              <w:rPr>
                <w:rFonts w:ascii="宋体" w:eastAsia="宋体" w:hAnsi="宋体" w:hint="eastAsia"/>
              </w:rPr>
              <w:t>选修</w:t>
            </w:r>
            <w:r w:rsidRPr="00C26254">
              <w:rPr>
                <w:rFonts w:ascii="宋体" w:eastAsia="宋体" w:hAnsi="宋体" w:hint="eastAsia"/>
              </w:rPr>
              <w:t>课程</w:t>
            </w:r>
          </w:p>
        </w:tc>
        <w:tc>
          <w:tcPr>
            <w:tcW w:w="1134" w:type="dxa"/>
            <w:vAlign w:val="center"/>
          </w:tcPr>
          <w:p w14:paraId="305F862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5BAB79BC" w14:textId="49956423" w:rsidR="00D13271" w:rsidRPr="00DD7B5F" w:rsidRDefault="00C26254" w:rsidP="00DD7B5F">
            <w:pPr>
              <w:spacing w:beforeLines="50" w:before="156" w:afterLines="50" w:after="156"/>
              <w:rPr>
                <w:rFonts w:ascii="宋体" w:eastAsia="宋体" w:hAnsi="宋体"/>
              </w:rPr>
            </w:pPr>
            <w:r>
              <w:rPr>
                <w:rFonts w:ascii="宋体" w:eastAsia="宋体" w:hAnsi="宋体" w:hint="eastAsia"/>
              </w:rPr>
              <w:t>城乡规划</w:t>
            </w:r>
          </w:p>
        </w:tc>
      </w:tr>
      <w:tr w:rsidR="00D13271" w:rsidRPr="002F4D99" w14:paraId="47484D33" w14:textId="77777777" w:rsidTr="00DD7B5F">
        <w:trPr>
          <w:jc w:val="center"/>
        </w:trPr>
        <w:tc>
          <w:tcPr>
            <w:tcW w:w="1135" w:type="dxa"/>
            <w:vAlign w:val="center"/>
          </w:tcPr>
          <w:p w14:paraId="6D2CAD5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6602A60A" w14:textId="2AE78EC7" w:rsidR="00D13271" w:rsidRPr="00DD7B5F" w:rsidRDefault="00FF37D9" w:rsidP="00DD7B5F">
            <w:pPr>
              <w:spacing w:beforeLines="50" w:before="156" w:afterLines="50" w:after="156"/>
              <w:jc w:val="left"/>
              <w:rPr>
                <w:rFonts w:ascii="宋体" w:eastAsia="宋体" w:hAnsi="宋体"/>
              </w:rPr>
            </w:pPr>
            <w:r>
              <w:rPr>
                <w:rFonts w:ascii="宋体" w:eastAsia="宋体" w:hAnsi="宋体"/>
              </w:rPr>
              <w:t>2.0</w:t>
            </w:r>
          </w:p>
        </w:tc>
        <w:tc>
          <w:tcPr>
            <w:tcW w:w="1134" w:type="dxa"/>
            <w:vAlign w:val="center"/>
          </w:tcPr>
          <w:p w14:paraId="0EA8B9C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79EAFF12" w14:textId="4F082F66" w:rsidR="00D13271" w:rsidRPr="00DD7B5F" w:rsidRDefault="00243F90" w:rsidP="00DD7B5F">
            <w:pPr>
              <w:spacing w:beforeLines="50" w:before="156" w:afterLines="50" w:after="156"/>
              <w:rPr>
                <w:rFonts w:ascii="宋体" w:eastAsia="宋体" w:hAnsi="宋体"/>
              </w:rPr>
            </w:pPr>
            <w:r>
              <w:rPr>
                <w:rFonts w:ascii="宋体" w:eastAsia="宋体" w:hAnsi="宋体"/>
              </w:rPr>
              <w:t>36</w:t>
            </w:r>
          </w:p>
        </w:tc>
      </w:tr>
      <w:tr w:rsidR="00D13271" w:rsidRPr="002F4D99" w14:paraId="4885E9F0" w14:textId="77777777" w:rsidTr="00DD7B5F">
        <w:trPr>
          <w:jc w:val="center"/>
        </w:trPr>
        <w:tc>
          <w:tcPr>
            <w:tcW w:w="1135" w:type="dxa"/>
            <w:vAlign w:val="center"/>
          </w:tcPr>
          <w:p w14:paraId="3BC67A8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4856DD63" w14:textId="4682133E" w:rsidR="00D13271" w:rsidRPr="00DD7B5F" w:rsidRDefault="00C26254" w:rsidP="00DD7B5F">
            <w:pPr>
              <w:spacing w:beforeLines="50" w:before="156" w:afterLines="50" w:after="156"/>
              <w:jc w:val="left"/>
              <w:rPr>
                <w:rFonts w:ascii="宋体" w:eastAsia="宋体" w:hAnsi="宋体"/>
              </w:rPr>
            </w:pPr>
            <w:r>
              <w:rPr>
                <w:rFonts w:ascii="宋体" w:eastAsia="宋体" w:hAnsi="宋体" w:hint="eastAsia"/>
              </w:rPr>
              <w:t>田雅丝</w:t>
            </w:r>
          </w:p>
        </w:tc>
        <w:tc>
          <w:tcPr>
            <w:tcW w:w="1134" w:type="dxa"/>
            <w:vAlign w:val="center"/>
          </w:tcPr>
          <w:p w14:paraId="47780B1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634E28F3" w14:textId="64F3BD9E" w:rsidR="00D13271" w:rsidRPr="00DD7B5F" w:rsidRDefault="00C26254"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021.9</w:t>
            </w:r>
          </w:p>
        </w:tc>
      </w:tr>
      <w:tr w:rsidR="00D13271" w:rsidRPr="002F4D99" w14:paraId="0DA058E4" w14:textId="77777777" w:rsidTr="00DD7B5F">
        <w:trPr>
          <w:jc w:val="center"/>
        </w:trPr>
        <w:tc>
          <w:tcPr>
            <w:tcW w:w="1135" w:type="dxa"/>
            <w:vAlign w:val="center"/>
          </w:tcPr>
          <w:p w14:paraId="546C791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06E96E9" w14:textId="34CB39B1" w:rsidR="00D13271" w:rsidRPr="00DD7B5F" w:rsidRDefault="00FF37D9" w:rsidP="00DD7B5F">
            <w:pPr>
              <w:spacing w:beforeLines="50" w:before="156" w:afterLines="50" w:after="156"/>
              <w:rPr>
                <w:rFonts w:ascii="宋体" w:eastAsia="宋体" w:hAnsi="宋体"/>
              </w:rPr>
            </w:pPr>
            <w:r w:rsidRPr="00FF37D9">
              <w:rPr>
                <w:rFonts w:ascii="宋体" w:eastAsia="宋体" w:hAnsi="宋体" w:hint="eastAsia"/>
              </w:rPr>
              <w:t>《景观生态学原理及应用》（第</w:t>
            </w:r>
            <w:r w:rsidRPr="00FF37D9">
              <w:rPr>
                <w:rFonts w:ascii="宋体" w:eastAsia="宋体" w:hAnsi="宋体"/>
              </w:rPr>
              <w:t>2版），傅伯杰、陈利顶等，科学出版社，2016年。</w:t>
            </w:r>
          </w:p>
        </w:tc>
      </w:tr>
    </w:tbl>
    <w:p w14:paraId="5B7EDA0D" w14:textId="49772D90"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C7FF98B" w14:textId="4FEABDE4"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C26254" w:rsidRPr="00C8492C">
        <w:rPr>
          <w:rFonts w:ascii="黑体" w:eastAsia="黑体" w:hAnsi="黑体" w:cs="宋体"/>
          <w:b/>
          <w:sz w:val="24"/>
          <w:szCs w:val="24"/>
        </w:rPr>
        <w:t xml:space="preserve"> </w:t>
      </w:r>
    </w:p>
    <w:p w14:paraId="0A4E430B" w14:textId="77777777" w:rsidR="003D37D8" w:rsidRDefault="003D37D8" w:rsidP="00DD7B5F">
      <w:pPr>
        <w:pStyle w:val="a3"/>
        <w:spacing w:beforeLines="50" w:before="156" w:afterLines="50" w:after="156"/>
        <w:ind w:firstLineChars="200" w:firstLine="420"/>
        <w:rPr>
          <w:rFonts w:hAnsi="宋体" w:cs="宋体"/>
        </w:rPr>
      </w:pPr>
      <w:r w:rsidRPr="003D37D8">
        <w:rPr>
          <w:rFonts w:hAnsi="宋体" w:cs="宋体" w:hint="eastAsia"/>
        </w:rPr>
        <w:t>《景观生态学》是城乡规划专业一门跨专业选修课程。景观生态学是研究和改善空间格局与生态和社会经济过程相互关系的整合性交叉科学，以景观结构、功能、动态为研究对象和内容，研究景观优化利用和保护的原理与途径。</w:t>
      </w:r>
    </w:p>
    <w:p w14:paraId="26460544" w14:textId="60276EBC"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EE1950" w:rsidRPr="00FB77A1">
        <w:rPr>
          <w:rFonts w:hAnsi="宋体" w:cs="宋体"/>
        </w:rPr>
        <w:t xml:space="preserve"> </w:t>
      </w:r>
    </w:p>
    <w:p w14:paraId="6744B6D3" w14:textId="16C26F1A" w:rsidR="000F054A" w:rsidRDefault="00EE1950" w:rsidP="00DD7B5F">
      <w:pPr>
        <w:pStyle w:val="a3"/>
        <w:spacing w:beforeLines="50" w:before="156" w:afterLines="50" w:after="156"/>
        <w:ind w:firstLineChars="200" w:firstLine="420"/>
        <w:rPr>
          <w:rFonts w:hAnsi="宋体" w:cs="宋体"/>
        </w:rPr>
      </w:pPr>
      <w:r>
        <w:rPr>
          <w:rFonts w:hAnsi="宋体" w:cs="宋体" w:hint="eastAsia"/>
        </w:rPr>
        <w:t>本课程的课程目标包括：</w:t>
      </w:r>
    </w:p>
    <w:p w14:paraId="38AC11E8" w14:textId="1AB15AB8" w:rsidR="00F866FB"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243F90">
        <w:rPr>
          <w:rFonts w:hAnsi="宋体" w:cs="宋体" w:hint="eastAsia"/>
          <w:b/>
        </w:rPr>
        <w:t>知识目标</w:t>
      </w:r>
    </w:p>
    <w:p w14:paraId="4972982F" w14:textId="53578F36" w:rsidR="00F866FB" w:rsidRDefault="00DD603A" w:rsidP="00DD7B5F">
      <w:pPr>
        <w:pStyle w:val="a3"/>
        <w:spacing w:beforeLines="50" w:before="156" w:afterLines="50" w:after="156"/>
        <w:ind w:firstLineChars="200" w:firstLine="420"/>
        <w:rPr>
          <w:rFonts w:hAnsi="宋体" w:cs="宋体"/>
          <w:bCs/>
        </w:rPr>
      </w:pPr>
      <w:r>
        <w:rPr>
          <w:rFonts w:hAnsi="宋体" w:cs="宋体" w:hint="eastAsia"/>
          <w:bCs/>
        </w:rPr>
        <w:t>1</w:t>
      </w:r>
      <w:r>
        <w:rPr>
          <w:rFonts w:hAnsi="宋体" w:cs="宋体"/>
          <w:bCs/>
        </w:rPr>
        <w:t xml:space="preserve">.1 </w:t>
      </w:r>
      <w:r w:rsidR="00243F90">
        <w:rPr>
          <w:rFonts w:hAnsi="宋体" w:cs="宋体" w:hint="eastAsia"/>
          <w:bCs/>
        </w:rPr>
        <w:t>了解</w:t>
      </w:r>
      <w:r w:rsidR="003D37D8" w:rsidRPr="003D37D8">
        <w:rPr>
          <w:rFonts w:hAnsi="宋体" w:cs="宋体" w:hint="eastAsia"/>
        </w:rPr>
        <w:t>景观生态学概况</w:t>
      </w:r>
    </w:p>
    <w:p w14:paraId="5226B489" w14:textId="4958A7E7" w:rsidR="00E05E8B" w:rsidRDefault="00DD603A" w:rsidP="00DD7B5F">
      <w:pPr>
        <w:pStyle w:val="a3"/>
        <w:spacing w:beforeLines="50" w:before="156" w:afterLines="50" w:after="156"/>
        <w:ind w:firstLineChars="200" w:firstLine="420"/>
        <w:rPr>
          <w:rFonts w:hAnsi="宋体" w:cs="宋体"/>
          <w:bCs/>
        </w:rPr>
      </w:pPr>
      <w:r>
        <w:rPr>
          <w:rFonts w:hAnsi="宋体" w:cs="宋体"/>
          <w:bCs/>
        </w:rPr>
        <w:t xml:space="preserve">1.2 </w:t>
      </w:r>
      <w:r w:rsidR="003D37D8" w:rsidRPr="003D37D8">
        <w:rPr>
          <w:rFonts w:hAnsi="宋体" w:cs="宋体" w:hint="eastAsia"/>
        </w:rPr>
        <w:t>掌握景观生态学的基本概念、基本理论、基本原理和研究方法</w:t>
      </w:r>
    </w:p>
    <w:p w14:paraId="5A07CE8B" w14:textId="77777777" w:rsidR="000836E3" w:rsidRDefault="000836E3" w:rsidP="00DD7B5F">
      <w:pPr>
        <w:pStyle w:val="a3"/>
        <w:spacing w:beforeLines="50" w:before="156" w:afterLines="50" w:after="156"/>
        <w:ind w:firstLineChars="200" w:firstLine="420"/>
        <w:rPr>
          <w:rFonts w:hAnsi="宋体" w:cs="宋体"/>
          <w:bCs/>
        </w:rPr>
      </w:pPr>
    </w:p>
    <w:p w14:paraId="79133887" w14:textId="2A0DC91C" w:rsidR="00E05E8B" w:rsidRPr="000836E3" w:rsidRDefault="00E05E8B" w:rsidP="000836E3">
      <w:pPr>
        <w:pStyle w:val="a3"/>
        <w:spacing w:beforeLines="50" w:before="156" w:afterLines="50" w:after="156"/>
        <w:ind w:firstLineChars="200" w:firstLine="422"/>
        <w:rPr>
          <w:rFonts w:hAnsi="宋体" w:cs="宋体"/>
          <w:b/>
        </w:rPr>
      </w:pPr>
      <w:r w:rsidRPr="000C2D1F">
        <w:rPr>
          <w:rFonts w:hAnsi="宋体" w:cs="宋体" w:hint="eastAsia"/>
          <w:b/>
        </w:rPr>
        <w:t>课程目标2：</w:t>
      </w:r>
      <w:r w:rsidR="00243F90">
        <w:rPr>
          <w:rFonts w:hAnsi="宋体" w:cs="宋体" w:hint="eastAsia"/>
          <w:b/>
        </w:rPr>
        <w:t>技能目标</w:t>
      </w:r>
    </w:p>
    <w:p w14:paraId="486348C2" w14:textId="084A1198" w:rsidR="00F866FB" w:rsidRDefault="00DD603A" w:rsidP="00EE1950">
      <w:pPr>
        <w:pStyle w:val="a3"/>
        <w:spacing w:beforeLines="50" w:before="156" w:afterLines="50" w:after="156"/>
        <w:ind w:firstLineChars="200" w:firstLine="420"/>
        <w:rPr>
          <w:rFonts w:hAnsi="宋体" w:cs="宋体"/>
          <w:bCs/>
        </w:rPr>
      </w:pPr>
      <w:r w:rsidRPr="00DD603A">
        <w:rPr>
          <w:rFonts w:hAnsi="宋体" w:cs="宋体" w:hint="eastAsia"/>
          <w:bCs/>
        </w:rPr>
        <w:t>2</w:t>
      </w:r>
      <w:r w:rsidRPr="00DD603A">
        <w:rPr>
          <w:rFonts w:hAnsi="宋体" w:cs="宋体"/>
          <w:bCs/>
        </w:rPr>
        <w:t xml:space="preserve">.1 </w:t>
      </w:r>
      <w:r w:rsidR="003D37D8" w:rsidRPr="003D37D8">
        <w:rPr>
          <w:rFonts w:hAnsi="宋体" w:cs="宋体" w:hint="eastAsia"/>
        </w:rPr>
        <w:t>运用景观生态学原理和方法解决生态学等方面的一些实际问题</w:t>
      </w:r>
    </w:p>
    <w:p w14:paraId="153AEFA0" w14:textId="03A72A2A" w:rsidR="00243F90" w:rsidRDefault="00DD603A" w:rsidP="000836E3">
      <w:pPr>
        <w:pStyle w:val="a3"/>
        <w:spacing w:beforeLines="50" w:before="156" w:afterLines="50" w:after="156"/>
        <w:ind w:firstLineChars="200" w:firstLine="420"/>
        <w:rPr>
          <w:rFonts w:hAnsi="宋体" w:cs="宋体"/>
          <w:bCs/>
        </w:rPr>
      </w:pPr>
      <w:r>
        <w:rPr>
          <w:rFonts w:hAnsi="宋体" w:cs="宋体" w:hint="eastAsia"/>
          <w:bCs/>
        </w:rPr>
        <w:t>2</w:t>
      </w:r>
      <w:r>
        <w:rPr>
          <w:rFonts w:hAnsi="宋体" w:cs="宋体"/>
          <w:bCs/>
        </w:rPr>
        <w:t xml:space="preserve">.2 </w:t>
      </w:r>
      <w:r w:rsidR="003D37D8">
        <w:rPr>
          <w:rFonts w:hAnsi="宋体" w:cs="宋体" w:hint="eastAsia"/>
          <w:bCs/>
        </w:rPr>
        <w:t>掌握景观生态学研究问题的分析逻辑与方法</w:t>
      </w:r>
    </w:p>
    <w:p w14:paraId="013BF48E" w14:textId="77777777" w:rsidR="00243F90" w:rsidRDefault="00243F90" w:rsidP="000836E3">
      <w:pPr>
        <w:pStyle w:val="a3"/>
        <w:spacing w:beforeLines="50" w:before="156" w:afterLines="50" w:after="156"/>
        <w:ind w:firstLineChars="200" w:firstLine="420"/>
        <w:rPr>
          <w:rFonts w:hAnsi="宋体" w:cs="宋体"/>
          <w:bCs/>
        </w:rPr>
      </w:pPr>
    </w:p>
    <w:p w14:paraId="19C641AA" w14:textId="2055B285" w:rsidR="00243F90" w:rsidRDefault="00243F90" w:rsidP="00243F90">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3</w:t>
      </w:r>
      <w:r w:rsidRPr="000C2D1F">
        <w:rPr>
          <w:rFonts w:hAnsi="宋体" w:cs="宋体" w:hint="eastAsia"/>
          <w:b/>
        </w:rPr>
        <w:t>：</w:t>
      </w:r>
      <w:r>
        <w:rPr>
          <w:rFonts w:hAnsi="宋体" w:cs="宋体" w:hint="eastAsia"/>
          <w:b/>
        </w:rPr>
        <w:t>情感态度目标</w:t>
      </w:r>
    </w:p>
    <w:p w14:paraId="4658FCFE" w14:textId="665DB461" w:rsidR="00243F90" w:rsidRDefault="00243F90" w:rsidP="00243F90">
      <w:pPr>
        <w:pStyle w:val="a3"/>
        <w:spacing w:beforeLines="50" w:before="156" w:afterLines="50" w:after="156"/>
        <w:ind w:firstLineChars="200" w:firstLine="420"/>
        <w:rPr>
          <w:rFonts w:hAnsi="宋体" w:cs="宋体"/>
          <w:bCs/>
        </w:rPr>
      </w:pPr>
      <w:r>
        <w:rPr>
          <w:rFonts w:hAnsi="宋体" w:cs="宋体"/>
          <w:bCs/>
        </w:rPr>
        <w:t xml:space="preserve">3.1 </w:t>
      </w:r>
      <w:r>
        <w:rPr>
          <w:rFonts w:hAnsi="宋体" w:cs="宋体" w:hint="eastAsia"/>
          <w:bCs/>
        </w:rPr>
        <w:t>遵守数据使用规范，具有科学、细致、严谨、实事求是的工作态度</w:t>
      </w:r>
    </w:p>
    <w:p w14:paraId="60E59C82" w14:textId="3702A0E5" w:rsidR="00243F90" w:rsidRPr="00243F90" w:rsidRDefault="00243F90" w:rsidP="00243F90">
      <w:pPr>
        <w:pStyle w:val="a3"/>
        <w:spacing w:beforeLines="50" w:before="156" w:afterLines="50" w:after="156"/>
        <w:ind w:firstLineChars="200" w:firstLine="420"/>
        <w:rPr>
          <w:rFonts w:hAnsi="宋体" w:cs="宋体"/>
          <w:bCs/>
        </w:rPr>
      </w:pPr>
      <w:r>
        <w:rPr>
          <w:rFonts w:hAnsi="宋体" w:cs="宋体" w:hint="eastAsia"/>
          <w:bCs/>
        </w:rPr>
        <w:t>3</w:t>
      </w:r>
      <w:r>
        <w:rPr>
          <w:rFonts w:hAnsi="宋体" w:cs="宋体"/>
          <w:bCs/>
        </w:rPr>
        <w:t xml:space="preserve">.2 </w:t>
      </w:r>
      <w:r>
        <w:rPr>
          <w:rFonts w:hAnsi="宋体" w:cs="宋体" w:hint="eastAsia"/>
          <w:bCs/>
        </w:rPr>
        <w:t>团队协作，团队间相互配合学习</w:t>
      </w:r>
    </w:p>
    <w:p w14:paraId="47FCE4B4" w14:textId="77777777" w:rsidR="00243F90" w:rsidRPr="00EE1950" w:rsidRDefault="00243F90" w:rsidP="000836E3">
      <w:pPr>
        <w:pStyle w:val="a3"/>
        <w:spacing w:beforeLines="50" w:before="156" w:afterLines="50" w:after="156"/>
        <w:ind w:firstLineChars="200" w:firstLine="420"/>
        <w:rPr>
          <w:rFonts w:hAnsi="宋体" w:cs="宋体"/>
          <w:bCs/>
        </w:rPr>
      </w:pPr>
    </w:p>
    <w:p w14:paraId="75F9FF6E" w14:textId="2503650F"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12C921DD" w14:textId="192C2E91"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276"/>
        <w:gridCol w:w="2552"/>
        <w:gridCol w:w="4110"/>
      </w:tblGrid>
      <w:tr w:rsidR="00E05E8B" w14:paraId="01FEE6E4" w14:textId="77777777" w:rsidTr="000836E3">
        <w:trPr>
          <w:jc w:val="center"/>
        </w:trPr>
        <w:tc>
          <w:tcPr>
            <w:tcW w:w="1129" w:type="dxa"/>
            <w:vAlign w:val="center"/>
          </w:tcPr>
          <w:p w14:paraId="4924DB59"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276" w:type="dxa"/>
            <w:vAlign w:val="center"/>
          </w:tcPr>
          <w:p w14:paraId="25FFCAC9"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552" w:type="dxa"/>
            <w:vAlign w:val="center"/>
          </w:tcPr>
          <w:p w14:paraId="6113589C"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110" w:type="dxa"/>
            <w:vAlign w:val="center"/>
          </w:tcPr>
          <w:p w14:paraId="3E3B3F79"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DD603A" w14:paraId="662B3E31" w14:textId="77777777" w:rsidTr="000836E3">
        <w:trPr>
          <w:jc w:val="center"/>
        </w:trPr>
        <w:tc>
          <w:tcPr>
            <w:tcW w:w="1129" w:type="dxa"/>
            <w:vAlign w:val="center"/>
          </w:tcPr>
          <w:p w14:paraId="2AEC7BD1" w14:textId="291FA1AB" w:rsidR="00DD603A" w:rsidRDefault="00DD603A" w:rsidP="00DD7B5F">
            <w:pPr>
              <w:pStyle w:val="a3"/>
              <w:spacing w:beforeLines="50" w:before="156" w:afterLines="50" w:after="156"/>
              <w:jc w:val="center"/>
              <w:rPr>
                <w:rFonts w:hAnsi="宋体" w:cs="宋体"/>
                <w:szCs w:val="21"/>
              </w:rPr>
            </w:pPr>
            <w:r w:rsidRPr="00DD603A">
              <w:rPr>
                <w:rFonts w:hAnsi="宋体" w:cs="宋体" w:hint="eastAsia"/>
                <w:szCs w:val="21"/>
              </w:rPr>
              <w:t>课程目标</w:t>
            </w:r>
            <w:r w:rsidRPr="00DD603A">
              <w:rPr>
                <w:rFonts w:hAnsi="宋体" w:cs="宋体"/>
                <w:szCs w:val="21"/>
              </w:rPr>
              <w:t>1：</w:t>
            </w:r>
            <w:r w:rsidR="00243F90">
              <w:rPr>
                <w:rFonts w:hAnsi="宋体" w:cs="宋体" w:hint="eastAsia"/>
                <w:szCs w:val="21"/>
              </w:rPr>
              <w:t>知识目标</w:t>
            </w:r>
          </w:p>
        </w:tc>
        <w:tc>
          <w:tcPr>
            <w:tcW w:w="1276" w:type="dxa"/>
            <w:vAlign w:val="center"/>
          </w:tcPr>
          <w:p w14:paraId="4D56C33D" w14:textId="4B7C460B" w:rsidR="00DD603A" w:rsidRDefault="00243F90" w:rsidP="00DD7B5F">
            <w:pPr>
              <w:pStyle w:val="a3"/>
              <w:spacing w:beforeLines="50" w:before="156" w:afterLines="50" w:after="156"/>
              <w:jc w:val="center"/>
              <w:rPr>
                <w:rFonts w:hAnsi="宋体" w:cs="宋体"/>
              </w:rPr>
            </w:pPr>
            <w:r>
              <w:rPr>
                <w:rFonts w:hAnsi="宋体" w:cs="宋体"/>
              </w:rPr>
              <w:t>1</w:t>
            </w:r>
          </w:p>
        </w:tc>
        <w:tc>
          <w:tcPr>
            <w:tcW w:w="2552" w:type="dxa"/>
            <w:vAlign w:val="center"/>
          </w:tcPr>
          <w:p w14:paraId="148CE27D" w14:textId="21A7DACC" w:rsidR="00DD603A" w:rsidRDefault="000E7A09" w:rsidP="00DD7B5F">
            <w:pPr>
              <w:pStyle w:val="a3"/>
              <w:spacing w:beforeLines="50" w:before="156" w:afterLines="50" w:after="156"/>
              <w:jc w:val="center"/>
              <w:rPr>
                <w:rFonts w:hAnsi="宋体" w:cs="宋体"/>
              </w:rPr>
            </w:pPr>
            <w:r>
              <w:rPr>
                <w:rFonts w:hAnsi="宋体" w:cs="宋体" w:hint="eastAsia"/>
              </w:rPr>
              <w:t>景观生态学知识目标</w:t>
            </w:r>
          </w:p>
        </w:tc>
        <w:tc>
          <w:tcPr>
            <w:tcW w:w="4110" w:type="dxa"/>
            <w:vAlign w:val="center"/>
          </w:tcPr>
          <w:p w14:paraId="7BD99B64" w14:textId="0C83E83C" w:rsidR="00DD603A" w:rsidRDefault="00243F90" w:rsidP="000836E3">
            <w:pPr>
              <w:pStyle w:val="a3"/>
              <w:spacing w:beforeLines="50" w:before="156" w:afterLines="50" w:after="156"/>
              <w:rPr>
                <w:rFonts w:hAnsi="宋体" w:cs="宋体"/>
              </w:rPr>
            </w:pPr>
            <w:r w:rsidRPr="00243F90">
              <w:rPr>
                <w:rFonts w:hAnsi="宋体" w:cs="宋体" w:hint="eastAsia"/>
              </w:rPr>
              <w:t>能够基于城乡规划相关背景知识进行合理分析，评价城乡规划实施和城乡现状问题的解决方案对社会、健康、安全、法律以及文化的影响，并理解应承担的责任</w:t>
            </w:r>
          </w:p>
        </w:tc>
      </w:tr>
      <w:tr w:rsidR="000836E3" w14:paraId="60CBCCD0" w14:textId="77777777" w:rsidTr="000836E3">
        <w:trPr>
          <w:jc w:val="center"/>
        </w:trPr>
        <w:tc>
          <w:tcPr>
            <w:tcW w:w="1129" w:type="dxa"/>
            <w:vAlign w:val="center"/>
          </w:tcPr>
          <w:p w14:paraId="25124FAF" w14:textId="04C9187F" w:rsidR="000836E3" w:rsidRDefault="000836E3" w:rsidP="00DD7B5F">
            <w:pPr>
              <w:pStyle w:val="a3"/>
              <w:spacing w:beforeLines="50" w:before="156" w:afterLines="50" w:after="156"/>
              <w:jc w:val="center"/>
              <w:rPr>
                <w:rFonts w:hAnsi="宋体" w:cs="宋体"/>
                <w:szCs w:val="21"/>
              </w:rPr>
            </w:pPr>
            <w:r w:rsidRPr="00DD603A">
              <w:rPr>
                <w:rFonts w:hAnsi="宋体" w:cs="宋体" w:hint="eastAsia"/>
                <w:szCs w:val="21"/>
              </w:rPr>
              <w:t>课程目标</w:t>
            </w:r>
            <w:r w:rsidRPr="00DD603A">
              <w:rPr>
                <w:rFonts w:hAnsi="宋体" w:cs="宋体"/>
                <w:szCs w:val="21"/>
              </w:rPr>
              <w:t>2：</w:t>
            </w:r>
            <w:r w:rsidR="00243F90">
              <w:rPr>
                <w:rFonts w:hAnsi="宋体" w:cs="宋体" w:hint="eastAsia"/>
                <w:szCs w:val="21"/>
              </w:rPr>
              <w:t>技能目标</w:t>
            </w:r>
          </w:p>
        </w:tc>
        <w:tc>
          <w:tcPr>
            <w:tcW w:w="1276" w:type="dxa"/>
            <w:vAlign w:val="center"/>
          </w:tcPr>
          <w:p w14:paraId="4A87AF2F" w14:textId="55FECBBB" w:rsidR="000836E3" w:rsidRDefault="00243F90" w:rsidP="00DD7B5F">
            <w:pPr>
              <w:pStyle w:val="a3"/>
              <w:spacing w:beforeLines="50" w:before="156" w:afterLines="50" w:after="156"/>
              <w:jc w:val="center"/>
              <w:rPr>
                <w:rFonts w:hAnsi="宋体" w:cs="宋体"/>
              </w:rPr>
            </w:pPr>
            <w:r>
              <w:rPr>
                <w:rFonts w:hAnsi="宋体" w:cs="宋体"/>
              </w:rPr>
              <w:t>2</w:t>
            </w:r>
          </w:p>
        </w:tc>
        <w:tc>
          <w:tcPr>
            <w:tcW w:w="2552" w:type="dxa"/>
            <w:vAlign w:val="center"/>
          </w:tcPr>
          <w:p w14:paraId="52588A45" w14:textId="55EEB546" w:rsidR="000836E3" w:rsidRDefault="000E7A09" w:rsidP="00DD7B5F">
            <w:pPr>
              <w:pStyle w:val="a3"/>
              <w:spacing w:beforeLines="50" w:before="156" w:afterLines="50" w:after="156"/>
              <w:jc w:val="center"/>
              <w:rPr>
                <w:rFonts w:hAnsi="宋体" w:cs="宋体"/>
              </w:rPr>
            </w:pPr>
            <w:r>
              <w:rPr>
                <w:rFonts w:hAnsi="宋体" w:cs="宋体" w:hint="eastAsia"/>
              </w:rPr>
              <w:t>景观生态学技能目标</w:t>
            </w:r>
          </w:p>
        </w:tc>
        <w:tc>
          <w:tcPr>
            <w:tcW w:w="4110" w:type="dxa"/>
            <w:vAlign w:val="center"/>
          </w:tcPr>
          <w:p w14:paraId="29BD5DFF" w14:textId="1E86F59C" w:rsidR="000836E3" w:rsidRDefault="000E7A09" w:rsidP="000836E3">
            <w:pPr>
              <w:pStyle w:val="a3"/>
              <w:spacing w:beforeLines="50" w:before="156" w:afterLines="50" w:after="156"/>
              <w:rPr>
                <w:rFonts w:hAnsi="宋体" w:cs="宋体"/>
              </w:rPr>
            </w:pPr>
            <w:r w:rsidRPr="000E7A09">
              <w:rPr>
                <w:rFonts w:hAnsi="宋体" w:cs="宋体" w:hint="eastAsia"/>
              </w:rPr>
              <w:t>能够基于城乡规划及相关学科的原理并采用科学方法对城乡问题进行研究，包括研究设计、分析与解释数据、并通过综合分析得到合理有效的结论</w:t>
            </w:r>
          </w:p>
        </w:tc>
      </w:tr>
      <w:tr w:rsidR="00243F90" w14:paraId="7C375FA1" w14:textId="77777777" w:rsidTr="000836E3">
        <w:trPr>
          <w:jc w:val="center"/>
        </w:trPr>
        <w:tc>
          <w:tcPr>
            <w:tcW w:w="1129" w:type="dxa"/>
            <w:vAlign w:val="center"/>
          </w:tcPr>
          <w:p w14:paraId="212ACD71" w14:textId="13AFA2A6" w:rsidR="00243F90" w:rsidRPr="00DD603A" w:rsidRDefault="00243F90" w:rsidP="00DD7B5F">
            <w:pPr>
              <w:pStyle w:val="a3"/>
              <w:spacing w:beforeLines="50" w:before="156" w:afterLines="50" w:after="156"/>
              <w:jc w:val="center"/>
              <w:rPr>
                <w:rFonts w:hAnsi="宋体" w:cs="宋体"/>
                <w:szCs w:val="21"/>
              </w:rPr>
            </w:pPr>
            <w:r w:rsidRPr="00DD603A">
              <w:rPr>
                <w:rFonts w:hAnsi="宋体" w:cs="宋体" w:hint="eastAsia"/>
                <w:szCs w:val="21"/>
              </w:rPr>
              <w:t>课程目标</w:t>
            </w:r>
            <w:r>
              <w:rPr>
                <w:rFonts w:hAnsi="宋体" w:cs="宋体"/>
                <w:szCs w:val="21"/>
              </w:rPr>
              <w:t>3</w:t>
            </w:r>
            <w:r w:rsidRPr="00DD603A">
              <w:rPr>
                <w:rFonts w:hAnsi="宋体" w:cs="宋体"/>
                <w:szCs w:val="21"/>
              </w:rPr>
              <w:t>：</w:t>
            </w:r>
            <w:r>
              <w:rPr>
                <w:rFonts w:hAnsi="宋体" w:cs="宋体" w:hint="eastAsia"/>
                <w:szCs w:val="21"/>
              </w:rPr>
              <w:t>情感态度目标</w:t>
            </w:r>
          </w:p>
        </w:tc>
        <w:tc>
          <w:tcPr>
            <w:tcW w:w="1276" w:type="dxa"/>
            <w:vAlign w:val="center"/>
          </w:tcPr>
          <w:p w14:paraId="02182B91" w14:textId="53FF830F" w:rsidR="00243F90" w:rsidRDefault="00243F90" w:rsidP="00DD7B5F">
            <w:pPr>
              <w:pStyle w:val="a3"/>
              <w:spacing w:beforeLines="50" w:before="156" w:afterLines="50" w:after="156"/>
              <w:jc w:val="center"/>
              <w:rPr>
                <w:rFonts w:hAnsi="宋体" w:cs="宋体"/>
              </w:rPr>
            </w:pPr>
            <w:r>
              <w:rPr>
                <w:rFonts w:hAnsi="宋体" w:cs="宋体" w:hint="eastAsia"/>
              </w:rPr>
              <w:t>3</w:t>
            </w:r>
          </w:p>
        </w:tc>
        <w:tc>
          <w:tcPr>
            <w:tcW w:w="2552" w:type="dxa"/>
            <w:vAlign w:val="center"/>
          </w:tcPr>
          <w:p w14:paraId="744C0009" w14:textId="026AC910" w:rsidR="00243F90" w:rsidRDefault="00243F90" w:rsidP="00DD7B5F">
            <w:pPr>
              <w:pStyle w:val="a3"/>
              <w:spacing w:beforeLines="50" w:before="156" w:afterLines="50" w:after="156"/>
              <w:jc w:val="center"/>
              <w:rPr>
                <w:rFonts w:hAnsi="宋体" w:cs="宋体"/>
              </w:rPr>
            </w:pPr>
            <w:r>
              <w:rPr>
                <w:rFonts w:hAnsi="宋体" w:cs="宋体" w:hint="eastAsia"/>
              </w:rPr>
              <w:t>小组分工合作研究</w:t>
            </w:r>
          </w:p>
        </w:tc>
        <w:tc>
          <w:tcPr>
            <w:tcW w:w="4110" w:type="dxa"/>
            <w:vAlign w:val="center"/>
          </w:tcPr>
          <w:p w14:paraId="22AA597A" w14:textId="40FF4F2E" w:rsidR="00243F90" w:rsidRDefault="00243F90" w:rsidP="000836E3">
            <w:pPr>
              <w:pStyle w:val="a3"/>
              <w:spacing w:beforeLines="50" w:before="156" w:afterLines="50" w:after="156"/>
              <w:rPr>
                <w:rFonts w:hAnsi="宋体" w:cs="宋体"/>
              </w:rPr>
            </w:pPr>
            <w:r w:rsidRPr="00243F90">
              <w:rPr>
                <w:rFonts w:hAnsi="宋体" w:cs="宋体" w:hint="eastAsia"/>
              </w:rPr>
              <w:t>能够基于城乡规划及相关学科的原理并采用科学方法对城乡问题进行研究，包括研究设计、分析与解释数据、并通过综合分析得到合理有效的结论</w:t>
            </w:r>
          </w:p>
        </w:tc>
      </w:tr>
    </w:tbl>
    <w:p w14:paraId="2BFDC54D" w14:textId="042D79AD"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4FE231DF"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第一章</w:t>
      </w:r>
      <w:r w:rsidRPr="000E7A09">
        <w:rPr>
          <w:rFonts w:ascii="宋体" w:eastAsia="宋体" w:hAnsi="宋体" w:cs="TimesNewRomanPSMT"/>
          <w:b/>
          <w:bCs/>
          <w:color w:val="000000"/>
          <w:kern w:val="0"/>
          <w:szCs w:val="21"/>
        </w:rPr>
        <w:t xml:space="preserve"> 景观生态学概念及发展（1学时）</w:t>
      </w:r>
    </w:p>
    <w:p w14:paraId="33A01DB1"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1．教学内容</w:t>
      </w:r>
    </w:p>
    <w:p w14:paraId="209FD57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景观和景观生态学</w:t>
      </w:r>
    </w:p>
    <w:p w14:paraId="2ECBDDC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景观生态学的发展历程</w:t>
      </w:r>
    </w:p>
    <w:p w14:paraId="5E0764E5"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5CB683F9"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2．重、难点提示</w:t>
      </w:r>
    </w:p>
    <w:p w14:paraId="60F1DF0A"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景观和景观生态学的定义、景观生态学研究的对象和内容</w:t>
      </w:r>
    </w:p>
    <w:p w14:paraId="3A067EF1"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了解景观生态学学科的发展历程</w:t>
      </w:r>
    </w:p>
    <w:p w14:paraId="2640A42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18E5C296"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4166AF3C"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第二章</w:t>
      </w:r>
      <w:r w:rsidRPr="000E7A09">
        <w:rPr>
          <w:rFonts w:ascii="宋体" w:eastAsia="宋体" w:hAnsi="宋体" w:cs="TimesNewRomanPSMT"/>
          <w:b/>
          <w:bCs/>
          <w:color w:val="000000"/>
          <w:kern w:val="0"/>
          <w:szCs w:val="21"/>
        </w:rPr>
        <w:t xml:space="preserve"> 景观生态学的理论与核心（1学时）</w:t>
      </w:r>
    </w:p>
    <w:p w14:paraId="1B5D7A39"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6C26A5F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1．教学内容</w:t>
      </w:r>
    </w:p>
    <w:p w14:paraId="21BAA71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岛屿生物地理学理论</w:t>
      </w:r>
    </w:p>
    <w:p w14:paraId="10A9D30A"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lastRenderedPageBreak/>
        <w:t>(2) 复合种群理论</w:t>
      </w:r>
    </w:p>
    <w:p w14:paraId="5E11CF6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景观连接度和渗透理论</w:t>
      </w:r>
    </w:p>
    <w:p w14:paraId="6C4E2856"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 等级理论</w:t>
      </w:r>
    </w:p>
    <w:p w14:paraId="0D6E527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(5) 生态过程、景观格局和尺度效应</w:t>
      </w:r>
    </w:p>
    <w:p w14:paraId="5C5F914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5956158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2．重、难点提示</w:t>
      </w:r>
    </w:p>
    <w:p w14:paraId="5684E516"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理解并通过案例分析掌握运用核心理论进行景观生态设计的原理</w:t>
      </w:r>
    </w:p>
    <w:p w14:paraId="43555F4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3D35CC70"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第三章</w:t>
      </w:r>
      <w:r w:rsidRPr="000E7A09">
        <w:rPr>
          <w:rFonts w:ascii="宋体" w:eastAsia="宋体" w:hAnsi="宋体" w:cs="TimesNewRomanPSMT"/>
          <w:b/>
          <w:bCs/>
          <w:color w:val="000000"/>
          <w:kern w:val="0"/>
          <w:szCs w:val="21"/>
        </w:rPr>
        <w:t xml:space="preserve"> 景观格局与分析（2学时）</w:t>
      </w:r>
    </w:p>
    <w:p w14:paraId="53F0B8C2"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54ECBCA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1．教学内容</w:t>
      </w:r>
    </w:p>
    <w:p w14:paraId="190EF64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景观要素</w:t>
      </w:r>
    </w:p>
    <w:p w14:paraId="6E0B4C9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景观生态规划的四种优化格局</w:t>
      </w:r>
    </w:p>
    <w:p w14:paraId="4287648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生态网络与生态连通性</w:t>
      </w:r>
    </w:p>
    <w:p w14:paraId="5F275C56"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 生态网络设计的空间法则</w:t>
      </w:r>
    </w:p>
    <w:p w14:paraId="040E474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32D1482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2．重、难点提示</w:t>
      </w:r>
    </w:p>
    <w:p w14:paraId="21CB014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理解斑块、廊道、基质的涵义</w:t>
      </w:r>
    </w:p>
    <w:p w14:paraId="03FDB2B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掌握景观生态规划的优化法则</w:t>
      </w:r>
    </w:p>
    <w:p w14:paraId="36BE558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掌握生态网络的评价方法</w:t>
      </w:r>
    </w:p>
    <w:p w14:paraId="3EE4BCBE"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p>
    <w:p w14:paraId="6829998A"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第四章</w:t>
      </w:r>
      <w:r w:rsidRPr="000E7A09">
        <w:rPr>
          <w:rFonts w:ascii="宋体" w:eastAsia="宋体" w:hAnsi="宋体" w:cs="TimesNewRomanPSMT"/>
          <w:b/>
          <w:bCs/>
          <w:color w:val="000000"/>
          <w:kern w:val="0"/>
          <w:szCs w:val="21"/>
        </w:rPr>
        <w:t xml:space="preserve"> 景观格局指数、生态廊道、景观格局分析模型（2学时）</w:t>
      </w:r>
    </w:p>
    <w:p w14:paraId="1EF43F2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1B271329"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1．教学内容</w:t>
      </w:r>
    </w:p>
    <w:p w14:paraId="4516BF85"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14BE30EE"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景观格局的基本类型</w:t>
      </w:r>
    </w:p>
    <w:p w14:paraId="5F67C53E"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景观格局指数与fragstats</w:t>
      </w:r>
    </w:p>
    <w:p w14:paraId="2B06D0D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w:t>
      </w:r>
      <w:r w:rsidRPr="000E7A09">
        <w:rPr>
          <w:rFonts w:ascii="宋体" w:eastAsia="宋体" w:hAnsi="宋体" w:cs="TimesNewRomanPSMT"/>
          <w:color w:val="000000"/>
          <w:kern w:val="0"/>
          <w:szCs w:val="21"/>
        </w:rPr>
        <w:tab/>
        <w:t>生态廊道分析</w:t>
      </w:r>
    </w:p>
    <w:p w14:paraId="3F8772F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w:t>
      </w:r>
      <w:r w:rsidRPr="000E7A09">
        <w:rPr>
          <w:rFonts w:ascii="宋体" w:eastAsia="宋体" w:hAnsi="宋体" w:cs="TimesNewRomanPSMT"/>
          <w:color w:val="000000"/>
          <w:kern w:val="0"/>
          <w:szCs w:val="21"/>
        </w:rPr>
        <w:tab/>
        <w:t>景观格局分析模型</w:t>
      </w:r>
    </w:p>
    <w:p w14:paraId="4A5369C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7D0D68D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lastRenderedPageBreak/>
        <w:t>2．重、难点提示</w:t>
      </w:r>
    </w:p>
    <w:p w14:paraId="067B8B0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常用景观指数的计算</w:t>
      </w:r>
    </w:p>
    <w:p w14:paraId="4C9212EA"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生态廊道的生成、分析和评价</w:t>
      </w:r>
    </w:p>
    <w:p w14:paraId="1AEC86C2"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7EFA7B97"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第五章</w:t>
      </w:r>
      <w:r w:rsidRPr="000E7A09">
        <w:rPr>
          <w:rFonts w:ascii="宋体" w:eastAsia="宋体" w:hAnsi="宋体" w:cs="TimesNewRomanPSMT"/>
          <w:b/>
          <w:bCs/>
          <w:color w:val="000000"/>
          <w:kern w:val="0"/>
          <w:szCs w:val="21"/>
        </w:rPr>
        <w:t xml:space="preserve"> 景观生态过程 （2学时）</w:t>
      </w:r>
    </w:p>
    <w:p w14:paraId="6A645C1E"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272EEC4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1．教学内容</w:t>
      </w:r>
    </w:p>
    <w:p w14:paraId="4E2C140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景观中的物种运动</w:t>
      </w:r>
    </w:p>
    <w:p w14:paraId="0C09F48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景观中水分和养分的迁移</w:t>
      </w:r>
    </w:p>
    <w:p w14:paraId="74F72659"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景观中的人文过程</w:t>
      </w:r>
    </w:p>
    <w:p w14:paraId="48872AD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 群落演替</w:t>
      </w:r>
    </w:p>
    <w:p w14:paraId="0482E2A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(5) 干扰的景观生态效应</w:t>
      </w:r>
    </w:p>
    <w:p w14:paraId="2C3E0021"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(6) 景观格局与生态过程</w:t>
      </w:r>
    </w:p>
    <w:p w14:paraId="6197B532"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140F3CB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2．重、难点提示</w:t>
      </w:r>
    </w:p>
    <w:p w14:paraId="279A2F59"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(1)理解景观中物种、养分和水分的迁移</w:t>
      </w:r>
    </w:p>
    <w:p w14:paraId="61173981"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(2)理解景观与人文因素的融合</w:t>
      </w:r>
    </w:p>
    <w:p w14:paraId="5305F157"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(3)理解干扰的景观生态效应</w:t>
      </w:r>
    </w:p>
    <w:p w14:paraId="26086A87"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(4)理解景观格局与生态过程的耦合关系</w:t>
      </w:r>
    </w:p>
    <w:p w14:paraId="2BEB814E"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04CC5306"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2D99BDCF"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第六章</w:t>
      </w:r>
      <w:r w:rsidRPr="000E7A09">
        <w:rPr>
          <w:rFonts w:ascii="宋体" w:eastAsia="宋体" w:hAnsi="宋体" w:cs="TimesNewRomanPSMT"/>
          <w:b/>
          <w:bCs/>
          <w:color w:val="000000"/>
          <w:kern w:val="0"/>
          <w:szCs w:val="21"/>
        </w:rPr>
        <w:t xml:space="preserve"> 景观动态模拟 （2学时）</w:t>
      </w:r>
    </w:p>
    <w:p w14:paraId="7E13839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4DAD20E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教学内容</w:t>
      </w:r>
    </w:p>
    <w:p w14:paraId="05D55741"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景观稳定性</w:t>
      </w:r>
    </w:p>
    <w:p w14:paraId="648117B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景观变化的驱动因子</w:t>
      </w:r>
    </w:p>
    <w:p w14:paraId="47772BF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景观变化对生态环境的影响</w:t>
      </w:r>
    </w:p>
    <w:p w14:paraId="41DF22F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 景观变化的动态模拟</w:t>
      </w:r>
    </w:p>
    <w:p w14:paraId="284DFF7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534ED4A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重难点提示</w:t>
      </w:r>
    </w:p>
    <w:p w14:paraId="12418CC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lastRenderedPageBreak/>
        <w:t>(1) 理解景观变化的动态驱动因素</w:t>
      </w:r>
    </w:p>
    <w:p w14:paraId="77C33E6E"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了解景观变化动态模拟的相关模型</w:t>
      </w:r>
    </w:p>
    <w:p w14:paraId="183EF76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42A4E9A1"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第七章</w:t>
      </w:r>
      <w:r w:rsidRPr="000E7A09">
        <w:rPr>
          <w:rFonts w:ascii="宋体" w:eastAsia="宋体" w:hAnsi="宋体" w:cs="TimesNewRomanPSMT"/>
          <w:b/>
          <w:bCs/>
          <w:color w:val="000000"/>
          <w:kern w:val="0"/>
          <w:szCs w:val="21"/>
        </w:rPr>
        <w:t xml:space="preserve"> 景观生态分类与评价 （2学时）</w:t>
      </w:r>
    </w:p>
    <w:p w14:paraId="4BA39177"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5D10631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教学内容</w:t>
      </w:r>
    </w:p>
    <w:p w14:paraId="58B7240E"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景观生态分类</w:t>
      </w:r>
    </w:p>
    <w:p w14:paraId="04EF02B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景观生态评价</w:t>
      </w:r>
    </w:p>
    <w:p w14:paraId="60488B0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w:t>
      </w:r>
      <w:r w:rsidRPr="000E7A09">
        <w:rPr>
          <w:rFonts w:ascii="宋体" w:eastAsia="宋体" w:hAnsi="宋体" w:cs="TimesNewRomanPSMT"/>
          <w:color w:val="000000"/>
          <w:kern w:val="0"/>
          <w:szCs w:val="21"/>
        </w:rPr>
        <w:tab/>
        <w:t>景观生态管理</w:t>
      </w:r>
    </w:p>
    <w:p w14:paraId="5A09CC1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44E6FAE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2.重难点提示</w:t>
      </w:r>
    </w:p>
    <w:p w14:paraId="6C333485"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景观生态分类的意义</w:t>
      </w:r>
    </w:p>
    <w:p w14:paraId="0372C7A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景观生态评价的基本方法</w:t>
      </w:r>
    </w:p>
    <w:p w14:paraId="65623CE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景观生态管理的基本内容</w:t>
      </w:r>
    </w:p>
    <w:p w14:paraId="04C6CDE6"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59D5A69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7464542E"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第八章</w:t>
      </w:r>
      <w:r w:rsidRPr="000E7A09">
        <w:rPr>
          <w:rFonts w:ascii="宋体" w:eastAsia="宋体" w:hAnsi="宋体" w:cs="TimesNewRomanPSMT"/>
          <w:b/>
          <w:bCs/>
          <w:color w:val="000000"/>
          <w:kern w:val="0"/>
          <w:szCs w:val="21"/>
        </w:rPr>
        <w:t xml:space="preserve"> 景观生态规划设计（1课时）</w:t>
      </w:r>
    </w:p>
    <w:p w14:paraId="47FE4F7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023A56B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教学内容</w:t>
      </w:r>
    </w:p>
    <w:p w14:paraId="131DEBA6"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景观生态规划设计的概念</w:t>
      </w:r>
    </w:p>
    <w:p w14:paraId="7DE5FD1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景观生态规划设计的发展历程</w:t>
      </w:r>
    </w:p>
    <w:p w14:paraId="7B2C797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景观生态规划设计的研究对象</w:t>
      </w:r>
    </w:p>
    <w:p w14:paraId="743D613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 生态学语言转化为规划设计语言的途径</w:t>
      </w:r>
    </w:p>
    <w:p w14:paraId="71C651D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603F8CF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2.重难点提示</w:t>
      </w:r>
    </w:p>
    <w:p w14:paraId="0110899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理解景观规划设计与传统规划设计的区别</w:t>
      </w:r>
    </w:p>
    <w:p w14:paraId="727A80B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理解景观生态规划设计的研究对象</w:t>
      </w:r>
    </w:p>
    <w:p w14:paraId="60A84AF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掌握景观生态规划设计的途径</w:t>
      </w:r>
    </w:p>
    <w:p w14:paraId="3351A9F2"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5EF1812E"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71F59A8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763503B4"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第九章</w:t>
      </w:r>
      <w:r w:rsidRPr="000E7A09">
        <w:rPr>
          <w:rFonts w:ascii="宋体" w:eastAsia="宋体" w:hAnsi="宋体" w:cs="TimesNewRomanPSMT"/>
          <w:b/>
          <w:bCs/>
          <w:color w:val="000000"/>
          <w:kern w:val="0"/>
          <w:szCs w:val="21"/>
        </w:rPr>
        <w:t xml:space="preserve"> 景观生态规划设计（1课时）</w:t>
      </w:r>
    </w:p>
    <w:p w14:paraId="6ADBFD1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教学内容</w:t>
      </w:r>
    </w:p>
    <w:p w14:paraId="148A0A9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耐受性定律及应用</w:t>
      </w:r>
    </w:p>
    <w:p w14:paraId="0EC5209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生态位理论及应用</w:t>
      </w:r>
    </w:p>
    <w:p w14:paraId="3B80239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边缘效应与应用</w:t>
      </w:r>
    </w:p>
    <w:p w14:paraId="3DE300F2"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 中度干扰理论与应用</w:t>
      </w:r>
    </w:p>
    <w:p w14:paraId="48A8259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(5) 种间关系化空间化</w:t>
      </w:r>
    </w:p>
    <w:p w14:paraId="75B8193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(6) 生物多样性保护</w:t>
      </w:r>
    </w:p>
    <w:p w14:paraId="32ABD4EE"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05147DD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2.重难点提示</w:t>
      </w:r>
    </w:p>
    <w:p w14:paraId="7E2B55B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理解各生态原理对应的空间要素，并了解如何使用景观生态规划语言进行表达</w:t>
      </w:r>
    </w:p>
    <w:p w14:paraId="5F8581A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(2)了解不同情境下各生态学原理下的理论最优空间格局</w:t>
      </w:r>
    </w:p>
    <w:p w14:paraId="1FCB30CB"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p>
    <w:p w14:paraId="511BA8C6"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第十章</w:t>
      </w:r>
      <w:r w:rsidRPr="000E7A09">
        <w:rPr>
          <w:rFonts w:ascii="宋体" w:eastAsia="宋体" w:hAnsi="宋体" w:cs="TimesNewRomanPSMT"/>
          <w:b/>
          <w:bCs/>
          <w:color w:val="000000"/>
          <w:kern w:val="0"/>
          <w:szCs w:val="21"/>
        </w:rPr>
        <w:t xml:space="preserve"> 景观生态规划设计：区域生态学原理应用 （2学时）</w:t>
      </w:r>
    </w:p>
    <w:p w14:paraId="2D26834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教学内容</w:t>
      </w:r>
    </w:p>
    <w:p w14:paraId="3987225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自然过程连续性</w:t>
      </w:r>
    </w:p>
    <w:p w14:paraId="103D64D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基于源-汇模型的面源污染防治</w:t>
      </w:r>
    </w:p>
    <w:p w14:paraId="1E530C1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地域分异理论及应用</w:t>
      </w:r>
    </w:p>
    <w:p w14:paraId="730287DE"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 区位论与生态区位论</w:t>
      </w:r>
    </w:p>
    <w:p w14:paraId="4323497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3BC6DB0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2.重难点提示</w:t>
      </w:r>
    </w:p>
    <w:p w14:paraId="56CCC812"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了解各生态学原理的基本内容</w:t>
      </w:r>
    </w:p>
    <w:p w14:paraId="09244D6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了解各生态学原理的空间要素转化与景观生态规划路径</w:t>
      </w:r>
    </w:p>
    <w:p w14:paraId="50BA53B7"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172A7185"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第十一章</w:t>
      </w:r>
      <w:r w:rsidRPr="000E7A09">
        <w:rPr>
          <w:rFonts w:ascii="宋体" w:eastAsia="宋体" w:hAnsi="宋体" w:cs="TimesNewRomanPSMT"/>
          <w:b/>
          <w:bCs/>
          <w:color w:val="000000"/>
          <w:kern w:val="0"/>
          <w:szCs w:val="21"/>
        </w:rPr>
        <w:t xml:space="preserve"> 景观生态规划与设计：全球生态学原理及应用 （2学时）</w:t>
      </w:r>
    </w:p>
    <w:p w14:paraId="5251AD3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1.教学内容</w:t>
      </w:r>
    </w:p>
    <w:p w14:paraId="226F162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生物群区域生命带理论</w:t>
      </w:r>
    </w:p>
    <w:p w14:paraId="1AB0F98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碳源-碳汇理论</w:t>
      </w:r>
    </w:p>
    <w:p w14:paraId="1262A94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生态生态系统</w:t>
      </w:r>
    </w:p>
    <w:p w14:paraId="6E0604A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77EE5DE6"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2.重难点提示</w:t>
      </w:r>
    </w:p>
    <w:p w14:paraId="0E9546E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hint="eastAsia"/>
          <w:color w:val="000000"/>
          <w:kern w:val="0"/>
          <w:szCs w:val="21"/>
        </w:rPr>
        <w:t>理解全球变化与景观生态学的关系</w:t>
      </w:r>
    </w:p>
    <w:p w14:paraId="0FCDD99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67226A19"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2E4D29E8"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第十二章</w:t>
      </w:r>
      <w:r w:rsidRPr="000E7A09">
        <w:rPr>
          <w:rFonts w:ascii="宋体" w:eastAsia="宋体" w:hAnsi="宋体" w:cs="TimesNewRomanPSMT"/>
          <w:b/>
          <w:bCs/>
          <w:color w:val="000000"/>
          <w:kern w:val="0"/>
          <w:szCs w:val="21"/>
        </w:rPr>
        <w:t xml:space="preserve"> 景观生态规划方法主要流派 （2课时）</w:t>
      </w:r>
    </w:p>
    <w:p w14:paraId="614D878A"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7655A64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1．教学内容</w:t>
      </w:r>
    </w:p>
    <w:p w14:paraId="4ED9CAC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多元方法论</w:t>
      </w:r>
    </w:p>
    <w:p w14:paraId="14447F2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第一代景观适宜性评价方法</w:t>
      </w:r>
    </w:p>
    <w:p w14:paraId="22CF76C7"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第二代景观适宜性评价方法</w:t>
      </w:r>
    </w:p>
    <w:p w14:paraId="0C0C883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w:t>
      </w:r>
      <w:r w:rsidRPr="000E7A09">
        <w:rPr>
          <w:rFonts w:ascii="宋体" w:eastAsia="宋体" w:hAnsi="宋体" w:cs="TimesNewRomanPSMT"/>
          <w:color w:val="000000"/>
          <w:kern w:val="0"/>
          <w:szCs w:val="21"/>
        </w:rPr>
        <w:tab/>
        <w:t>应用人文生态方法</w:t>
      </w:r>
    </w:p>
    <w:p w14:paraId="57D14F62"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w:t>
      </w:r>
      <w:r w:rsidRPr="000E7A09">
        <w:rPr>
          <w:rFonts w:ascii="宋体" w:eastAsia="宋体" w:hAnsi="宋体" w:cs="TimesNewRomanPSMT"/>
          <w:color w:val="000000"/>
          <w:kern w:val="0"/>
          <w:szCs w:val="21"/>
        </w:rPr>
        <w:tab/>
        <w:t>应用生态系统方法</w:t>
      </w:r>
    </w:p>
    <w:p w14:paraId="13DF5A6A"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5)</w:t>
      </w:r>
      <w:r w:rsidRPr="000E7A09">
        <w:rPr>
          <w:rFonts w:ascii="宋体" w:eastAsia="宋体" w:hAnsi="宋体" w:cs="TimesNewRomanPSMT"/>
          <w:color w:val="000000"/>
          <w:kern w:val="0"/>
          <w:szCs w:val="21"/>
        </w:rPr>
        <w:tab/>
        <w:t>应用景观生态学方法</w:t>
      </w:r>
    </w:p>
    <w:p w14:paraId="7A9C58F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6)</w:t>
      </w:r>
      <w:r w:rsidRPr="000E7A09">
        <w:rPr>
          <w:rFonts w:ascii="宋体" w:eastAsia="宋体" w:hAnsi="宋体" w:cs="TimesNewRomanPSMT"/>
          <w:color w:val="000000"/>
          <w:kern w:val="0"/>
          <w:szCs w:val="21"/>
        </w:rPr>
        <w:tab/>
        <w:t>景观评价和景观感知</w:t>
      </w:r>
    </w:p>
    <w:p w14:paraId="5B0EE2D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652202F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2．重、难点提示</w:t>
      </w:r>
    </w:p>
    <w:p w14:paraId="64D9816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了解各阶段主流景观生态规划方法及内容</w:t>
      </w:r>
    </w:p>
    <w:p w14:paraId="0746DA17"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了解各流派的适用情形</w:t>
      </w:r>
    </w:p>
    <w:p w14:paraId="44294D4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7F860A48"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第十三章</w:t>
      </w:r>
      <w:r w:rsidRPr="000E7A09">
        <w:rPr>
          <w:rFonts w:ascii="宋体" w:eastAsia="宋体" w:hAnsi="宋体" w:cs="TimesNewRomanPSMT"/>
          <w:b/>
          <w:bCs/>
          <w:color w:val="000000"/>
          <w:kern w:val="0"/>
          <w:szCs w:val="21"/>
        </w:rPr>
        <w:t xml:space="preserve"> 景观生态规划园林要素的生态手法（2学时）</w:t>
      </w:r>
    </w:p>
    <w:p w14:paraId="54457187"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07212E2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1．教学内容</w:t>
      </w:r>
    </w:p>
    <w:p w14:paraId="1EF51791"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地形要素的生态手法</w:t>
      </w:r>
    </w:p>
    <w:p w14:paraId="3B95D76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植物要素的生态手法</w:t>
      </w:r>
    </w:p>
    <w:p w14:paraId="7E74D64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水体要素的生态手法</w:t>
      </w:r>
    </w:p>
    <w:p w14:paraId="634CDEB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 铺装要素的生态手法</w:t>
      </w:r>
    </w:p>
    <w:p w14:paraId="170927F7"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554EF08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2．重、难点提示</w:t>
      </w:r>
    </w:p>
    <w:p w14:paraId="506DE439"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理解各要素的空间机制</w:t>
      </w:r>
    </w:p>
    <w:p w14:paraId="22D94A9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理解各要素的生态原理</w:t>
      </w:r>
    </w:p>
    <w:p w14:paraId="050FE55E"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w:t>
      </w:r>
      <w:r w:rsidRPr="000E7A09">
        <w:rPr>
          <w:rFonts w:ascii="宋体" w:eastAsia="宋体" w:hAnsi="宋体" w:cs="TimesNewRomanPSMT"/>
          <w:color w:val="000000"/>
          <w:kern w:val="0"/>
          <w:szCs w:val="21"/>
        </w:rPr>
        <w:tab/>
        <w:t>理解各要素的生态手法</w:t>
      </w:r>
    </w:p>
    <w:p w14:paraId="4DDEFE72"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7ED43733"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第十四章</w:t>
      </w:r>
      <w:r w:rsidRPr="000E7A09">
        <w:rPr>
          <w:rFonts w:ascii="宋体" w:eastAsia="宋体" w:hAnsi="宋体" w:cs="TimesNewRomanPSMT"/>
          <w:b/>
          <w:bCs/>
          <w:color w:val="000000"/>
          <w:kern w:val="0"/>
          <w:szCs w:val="21"/>
        </w:rPr>
        <w:t xml:space="preserve"> 城市分类型景观生态规划(1)（2学时）</w:t>
      </w:r>
    </w:p>
    <w:p w14:paraId="2E568CE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教学内容</w:t>
      </w:r>
    </w:p>
    <w:p w14:paraId="49691B11"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城市生态花园</w:t>
      </w:r>
    </w:p>
    <w:p w14:paraId="6040332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城市生态公园</w:t>
      </w:r>
    </w:p>
    <w:p w14:paraId="19F6CF5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w:t>
      </w:r>
      <w:r w:rsidRPr="000E7A09">
        <w:rPr>
          <w:rFonts w:ascii="宋体" w:eastAsia="宋体" w:hAnsi="宋体" w:cs="TimesNewRomanPSMT"/>
          <w:color w:val="000000"/>
          <w:kern w:val="0"/>
          <w:szCs w:val="21"/>
        </w:rPr>
        <w:tab/>
        <w:t>城市生态校园</w:t>
      </w:r>
    </w:p>
    <w:p w14:paraId="2C7DC9C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70B18F9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重、难点提示</w:t>
      </w:r>
    </w:p>
    <w:p w14:paraId="66DF2AB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规划设计对象的内涵与类型</w:t>
      </w:r>
    </w:p>
    <w:p w14:paraId="1A77713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规划设计对象的发展历程</w:t>
      </w:r>
    </w:p>
    <w:p w14:paraId="733E718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w:t>
      </w:r>
      <w:r w:rsidRPr="000E7A09">
        <w:rPr>
          <w:rFonts w:ascii="宋体" w:eastAsia="宋体" w:hAnsi="宋体" w:cs="TimesNewRomanPSMT"/>
          <w:color w:val="000000"/>
          <w:kern w:val="0"/>
          <w:szCs w:val="21"/>
        </w:rPr>
        <w:tab/>
        <w:t>生态手法总结分析</w:t>
      </w:r>
    </w:p>
    <w:p w14:paraId="3D95B37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3311AB7A"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第十五章</w:t>
      </w:r>
      <w:r w:rsidRPr="000E7A09">
        <w:rPr>
          <w:rFonts w:ascii="宋体" w:eastAsia="宋体" w:hAnsi="宋体" w:cs="TimesNewRomanPSMT"/>
          <w:b/>
          <w:bCs/>
          <w:color w:val="000000"/>
          <w:kern w:val="0"/>
          <w:szCs w:val="21"/>
        </w:rPr>
        <w:t xml:space="preserve"> 城市分类型景观生态规划(2)（2学时）</w:t>
      </w:r>
    </w:p>
    <w:p w14:paraId="47EC2E5A"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教学内容</w:t>
      </w:r>
    </w:p>
    <w:p w14:paraId="4ABB1407"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城市生态广场</w:t>
      </w:r>
    </w:p>
    <w:p w14:paraId="05FC288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城市生态住区</w:t>
      </w:r>
    </w:p>
    <w:p w14:paraId="35AAE682"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w:t>
      </w:r>
      <w:r w:rsidRPr="000E7A09">
        <w:rPr>
          <w:rFonts w:ascii="宋体" w:eastAsia="宋体" w:hAnsi="宋体" w:cs="TimesNewRomanPSMT"/>
          <w:color w:val="000000"/>
          <w:kern w:val="0"/>
          <w:szCs w:val="21"/>
        </w:rPr>
        <w:tab/>
        <w:t>城市滨水空间</w:t>
      </w:r>
    </w:p>
    <w:p w14:paraId="7859D68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w:t>
      </w:r>
      <w:r w:rsidRPr="000E7A09">
        <w:rPr>
          <w:rFonts w:ascii="宋体" w:eastAsia="宋体" w:hAnsi="宋体" w:cs="TimesNewRomanPSMT"/>
          <w:color w:val="000000"/>
          <w:kern w:val="0"/>
          <w:szCs w:val="21"/>
        </w:rPr>
        <w:tab/>
        <w:t>城市道路网络</w:t>
      </w:r>
    </w:p>
    <w:p w14:paraId="2988CA72"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(5)</w:t>
      </w:r>
      <w:r w:rsidRPr="000E7A09">
        <w:rPr>
          <w:rFonts w:ascii="宋体" w:eastAsia="宋体" w:hAnsi="宋体" w:cs="TimesNewRomanPSMT"/>
          <w:color w:val="000000"/>
          <w:kern w:val="0"/>
          <w:szCs w:val="21"/>
        </w:rPr>
        <w:tab/>
        <w:t>城市绿地系统</w:t>
      </w:r>
    </w:p>
    <w:p w14:paraId="7FCB4E8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359180F1"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重、难点提示</w:t>
      </w:r>
    </w:p>
    <w:p w14:paraId="2A0C71F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w:t>
      </w:r>
      <w:r w:rsidRPr="000E7A09">
        <w:rPr>
          <w:rFonts w:ascii="宋体" w:eastAsia="宋体" w:hAnsi="宋体" w:cs="TimesNewRomanPSMT"/>
          <w:color w:val="000000"/>
          <w:kern w:val="0"/>
          <w:szCs w:val="21"/>
        </w:rPr>
        <w:tab/>
        <w:t>规划设计对象的内涵与类型</w:t>
      </w:r>
    </w:p>
    <w:p w14:paraId="3A7E125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(5)</w:t>
      </w:r>
      <w:r w:rsidRPr="000E7A09">
        <w:rPr>
          <w:rFonts w:ascii="宋体" w:eastAsia="宋体" w:hAnsi="宋体" w:cs="TimesNewRomanPSMT"/>
          <w:color w:val="000000"/>
          <w:kern w:val="0"/>
          <w:szCs w:val="21"/>
        </w:rPr>
        <w:tab/>
        <w:t>规划设计对象的发展历程</w:t>
      </w:r>
    </w:p>
    <w:p w14:paraId="1191564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(6)</w:t>
      </w:r>
      <w:r w:rsidRPr="000E7A09">
        <w:rPr>
          <w:rFonts w:ascii="宋体" w:eastAsia="宋体" w:hAnsi="宋体" w:cs="TimesNewRomanPSMT"/>
          <w:color w:val="000000"/>
          <w:kern w:val="0"/>
          <w:szCs w:val="21"/>
        </w:rPr>
        <w:tab/>
        <w:t>生态手法总结分析</w:t>
      </w:r>
    </w:p>
    <w:p w14:paraId="0FA721F5"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19CE70C6"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第十六章</w:t>
      </w:r>
      <w:r w:rsidRPr="000E7A09">
        <w:rPr>
          <w:rFonts w:ascii="宋体" w:eastAsia="宋体" w:hAnsi="宋体" w:cs="TimesNewRomanPSMT"/>
          <w:b/>
          <w:bCs/>
          <w:color w:val="000000"/>
          <w:kern w:val="0"/>
          <w:szCs w:val="21"/>
        </w:rPr>
        <w:t xml:space="preserve"> 乡村和区域景观生态规划（2学时）</w:t>
      </w:r>
    </w:p>
    <w:p w14:paraId="1FC91B52"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教学内容</w:t>
      </w:r>
    </w:p>
    <w:p w14:paraId="0129E5E5"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传统村落</w:t>
      </w:r>
    </w:p>
    <w:p w14:paraId="3F653225"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农业园区</w:t>
      </w:r>
    </w:p>
    <w:p w14:paraId="284198E0"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w:t>
      </w:r>
      <w:r w:rsidRPr="000E7A09">
        <w:rPr>
          <w:rFonts w:ascii="宋体" w:eastAsia="宋体" w:hAnsi="宋体" w:cs="TimesNewRomanPSMT"/>
          <w:color w:val="000000"/>
          <w:kern w:val="0"/>
          <w:szCs w:val="21"/>
        </w:rPr>
        <w:tab/>
        <w:t>工业园区</w:t>
      </w:r>
    </w:p>
    <w:p w14:paraId="779289BC"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w:t>
      </w:r>
      <w:r w:rsidRPr="000E7A09">
        <w:rPr>
          <w:rFonts w:ascii="宋体" w:eastAsia="宋体" w:hAnsi="宋体" w:cs="TimesNewRomanPSMT"/>
          <w:color w:val="000000"/>
          <w:kern w:val="0"/>
          <w:szCs w:val="21"/>
        </w:rPr>
        <w:tab/>
        <w:t>自然保护区</w:t>
      </w:r>
    </w:p>
    <w:p w14:paraId="4BBAF29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5DFAAB61"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重、难点提示</w:t>
      </w:r>
    </w:p>
    <w:p w14:paraId="748D9E79"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规划设计对象的内涵与类型</w:t>
      </w:r>
    </w:p>
    <w:p w14:paraId="780579EB"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规划设计对象的发展历程</w:t>
      </w:r>
    </w:p>
    <w:p w14:paraId="0523373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生态手法总结分析</w:t>
      </w:r>
    </w:p>
    <w:p w14:paraId="330A02C9"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2219AFA4"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第十七章</w:t>
      </w:r>
      <w:r w:rsidRPr="000E7A09">
        <w:rPr>
          <w:rFonts w:ascii="宋体" w:eastAsia="宋体" w:hAnsi="宋体" w:cs="TimesNewRomanPSMT"/>
          <w:b/>
          <w:bCs/>
          <w:color w:val="000000"/>
          <w:kern w:val="0"/>
          <w:szCs w:val="21"/>
        </w:rPr>
        <w:t xml:space="preserve"> 专项景观生态规划（2学时）</w:t>
      </w:r>
    </w:p>
    <w:p w14:paraId="4E73D927"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教学内容</w:t>
      </w:r>
    </w:p>
    <w:p w14:paraId="4D5E9E4F"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国家公园</w:t>
      </w:r>
    </w:p>
    <w:p w14:paraId="41EC212E"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湿地公园</w:t>
      </w:r>
    </w:p>
    <w:p w14:paraId="1AC1AB71"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w:t>
      </w:r>
      <w:r w:rsidRPr="000E7A09">
        <w:rPr>
          <w:rFonts w:ascii="宋体" w:eastAsia="宋体" w:hAnsi="宋体" w:cs="TimesNewRomanPSMT"/>
          <w:color w:val="000000"/>
          <w:kern w:val="0"/>
          <w:szCs w:val="21"/>
        </w:rPr>
        <w:tab/>
        <w:t>海绵城市</w:t>
      </w:r>
    </w:p>
    <w:p w14:paraId="12DADDB4"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(4)</w:t>
      </w:r>
      <w:r w:rsidRPr="000E7A09">
        <w:rPr>
          <w:rFonts w:ascii="宋体" w:eastAsia="宋体" w:hAnsi="宋体" w:cs="TimesNewRomanPSMT"/>
          <w:color w:val="000000"/>
          <w:kern w:val="0"/>
          <w:szCs w:val="21"/>
        </w:rPr>
        <w:tab/>
        <w:t>绿道网络</w:t>
      </w:r>
    </w:p>
    <w:p w14:paraId="7177F916"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229BB1C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教学重、难点</w:t>
      </w:r>
    </w:p>
    <w:p w14:paraId="49FF478D"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 规划设计对象的内涵与类型</w:t>
      </w:r>
    </w:p>
    <w:p w14:paraId="6168D186"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 规划设计对象的发展历程</w:t>
      </w:r>
    </w:p>
    <w:p w14:paraId="0D3AF1B3"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(3) 生态手法总结分析</w:t>
      </w:r>
    </w:p>
    <w:p w14:paraId="295728B6"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p>
    <w:p w14:paraId="0FC188F0" w14:textId="77777777" w:rsidR="000E7A09" w:rsidRPr="000E7A09" w:rsidRDefault="000E7A09" w:rsidP="000E7A09">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0E7A09">
        <w:rPr>
          <w:rFonts w:ascii="宋体" w:eastAsia="宋体" w:hAnsi="宋体" w:cs="TimesNewRomanPSMT" w:hint="eastAsia"/>
          <w:b/>
          <w:bCs/>
          <w:color w:val="000000"/>
          <w:kern w:val="0"/>
          <w:szCs w:val="21"/>
        </w:rPr>
        <w:t>第十八章</w:t>
      </w:r>
      <w:r w:rsidRPr="000E7A09">
        <w:rPr>
          <w:rFonts w:ascii="宋体" w:eastAsia="宋体" w:hAnsi="宋体" w:cs="TimesNewRomanPSMT"/>
          <w:b/>
          <w:bCs/>
          <w:color w:val="000000"/>
          <w:kern w:val="0"/>
          <w:szCs w:val="21"/>
        </w:rPr>
        <w:t xml:space="preserve"> 专项景观生态规划（2）以及总结</w:t>
      </w:r>
    </w:p>
    <w:p w14:paraId="0EAF2938" w14:textId="77777777" w:rsidR="000E7A09" w:rsidRPr="000E7A09"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(1)</w:t>
      </w:r>
      <w:r w:rsidRPr="000E7A09">
        <w:rPr>
          <w:rFonts w:ascii="宋体" w:eastAsia="宋体" w:hAnsi="宋体" w:cs="TimesNewRomanPSMT"/>
          <w:color w:val="000000"/>
          <w:kern w:val="0"/>
          <w:szCs w:val="21"/>
        </w:rPr>
        <w:tab/>
        <w:t>生态基础设施</w:t>
      </w:r>
    </w:p>
    <w:p w14:paraId="2453F67B" w14:textId="70CD0E80" w:rsidR="00DE4D78" w:rsidRPr="00B35C61" w:rsidRDefault="000E7A09" w:rsidP="000E7A09">
      <w:pPr>
        <w:widowControl/>
        <w:spacing w:beforeLines="50" w:before="156" w:afterLines="50" w:after="156"/>
        <w:ind w:firstLineChars="200" w:firstLine="420"/>
        <w:jc w:val="left"/>
        <w:rPr>
          <w:rFonts w:ascii="宋体" w:eastAsia="宋体" w:hAnsi="宋体" w:cs="TimesNewRomanPSMT"/>
          <w:color w:val="000000"/>
          <w:kern w:val="0"/>
          <w:szCs w:val="21"/>
        </w:rPr>
      </w:pPr>
      <w:r w:rsidRPr="000E7A09">
        <w:rPr>
          <w:rFonts w:ascii="宋体" w:eastAsia="宋体" w:hAnsi="宋体" w:cs="TimesNewRomanPSMT"/>
          <w:color w:val="000000"/>
          <w:kern w:val="0"/>
          <w:szCs w:val="21"/>
        </w:rPr>
        <w:t>(2)</w:t>
      </w:r>
      <w:r w:rsidRPr="000E7A09">
        <w:rPr>
          <w:rFonts w:ascii="宋体" w:eastAsia="宋体" w:hAnsi="宋体" w:cs="TimesNewRomanPSMT"/>
          <w:color w:val="000000"/>
          <w:kern w:val="0"/>
          <w:szCs w:val="21"/>
        </w:rPr>
        <w:tab/>
        <w:t>棕地修复</w:t>
      </w:r>
    </w:p>
    <w:p w14:paraId="0B2AFB90" w14:textId="228EC3C3"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0B017A3D" w14:textId="67C242EF"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122"/>
        <w:gridCol w:w="3685"/>
        <w:gridCol w:w="1985"/>
      </w:tblGrid>
      <w:tr w:rsidR="00FF37D9" w14:paraId="60D09E7E" w14:textId="77777777" w:rsidTr="000E7A09">
        <w:trPr>
          <w:trHeight w:val="340"/>
          <w:jc w:val="center"/>
        </w:trPr>
        <w:tc>
          <w:tcPr>
            <w:tcW w:w="2122" w:type="dxa"/>
          </w:tcPr>
          <w:p w14:paraId="3179F77B" w14:textId="74360054" w:rsidR="00FF37D9" w:rsidRPr="000E7A09" w:rsidRDefault="00FF37D9" w:rsidP="000E7A09">
            <w:pPr>
              <w:widowControl/>
              <w:spacing w:beforeLines="50" w:before="156" w:afterLines="50" w:after="156"/>
              <w:jc w:val="center"/>
              <w:rPr>
                <w:rFonts w:ascii="宋体" w:eastAsia="宋体" w:hAnsi="宋体"/>
              </w:rPr>
            </w:pPr>
            <w:r>
              <w:rPr>
                <w:rFonts w:ascii="宋体" w:eastAsia="宋体" w:hAnsi="宋体" w:hint="eastAsia"/>
              </w:rPr>
              <w:t>章节</w:t>
            </w:r>
          </w:p>
        </w:tc>
        <w:tc>
          <w:tcPr>
            <w:tcW w:w="3685" w:type="dxa"/>
          </w:tcPr>
          <w:p w14:paraId="2F1806AC" w14:textId="05571927" w:rsidR="00FF37D9" w:rsidRPr="000E7A09" w:rsidRDefault="00DC12D6" w:rsidP="000E7A09">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1985" w:type="dxa"/>
            <w:vAlign w:val="center"/>
          </w:tcPr>
          <w:p w14:paraId="47C4B7EB" w14:textId="7E660EB1" w:rsidR="00FF37D9" w:rsidRPr="0034254B" w:rsidRDefault="00FF37D9" w:rsidP="000E7A09">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FF37D9" w14:paraId="127842BD" w14:textId="77777777" w:rsidTr="0062290E">
        <w:trPr>
          <w:trHeight w:val="340"/>
          <w:jc w:val="center"/>
        </w:trPr>
        <w:tc>
          <w:tcPr>
            <w:tcW w:w="2122" w:type="dxa"/>
          </w:tcPr>
          <w:p w14:paraId="52BB2F1B" w14:textId="04097D22" w:rsidR="00FF37D9" w:rsidRPr="0034254B"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第一章</w:t>
            </w:r>
          </w:p>
        </w:tc>
        <w:tc>
          <w:tcPr>
            <w:tcW w:w="3685" w:type="dxa"/>
            <w:vAlign w:val="center"/>
          </w:tcPr>
          <w:p w14:paraId="720AFA71" w14:textId="28D2531E"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景观生态学概述</w:t>
            </w:r>
          </w:p>
        </w:tc>
        <w:tc>
          <w:tcPr>
            <w:tcW w:w="1985" w:type="dxa"/>
            <w:vAlign w:val="center"/>
          </w:tcPr>
          <w:p w14:paraId="2A36C6E0" w14:textId="22332ADB" w:rsidR="00FF37D9" w:rsidRPr="0034254B" w:rsidRDefault="00FF37D9" w:rsidP="00FF37D9">
            <w:pPr>
              <w:widowControl/>
              <w:spacing w:beforeLines="50" w:before="156" w:afterLines="50" w:after="156"/>
              <w:jc w:val="center"/>
              <w:rPr>
                <w:rFonts w:ascii="宋体" w:eastAsia="宋体" w:hAnsi="宋体"/>
              </w:rPr>
            </w:pPr>
            <w:r>
              <w:rPr>
                <w:rFonts w:ascii="宋体" w:eastAsia="宋体" w:hAnsi="宋体"/>
              </w:rPr>
              <w:t>2</w:t>
            </w:r>
          </w:p>
        </w:tc>
      </w:tr>
      <w:tr w:rsidR="00FF37D9" w14:paraId="465DE2E7" w14:textId="77777777" w:rsidTr="0062290E">
        <w:trPr>
          <w:trHeight w:val="340"/>
          <w:jc w:val="center"/>
        </w:trPr>
        <w:tc>
          <w:tcPr>
            <w:tcW w:w="2122" w:type="dxa"/>
          </w:tcPr>
          <w:p w14:paraId="2AA50B74" w14:textId="6735B3A1" w:rsidR="00FF37D9" w:rsidRPr="0034254B"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第二章</w:t>
            </w:r>
          </w:p>
        </w:tc>
        <w:tc>
          <w:tcPr>
            <w:tcW w:w="3685" w:type="dxa"/>
            <w:vAlign w:val="center"/>
          </w:tcPr>
          <w:p w14:paraId="18B51CDC" w14:textId="3F8105ED"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基本理论与核心理论</w:t>
            </w:r>
          </w:p>
        </w:tc>
        <w:tc>
          <w:tcPr>
            <w:tcW w:w="1985" w:type="dxa"/>
          </w:tcPr>
          <w:p w14:paraId="7720F4D7" w14:textId="33EAC5C7" w:rsidR="00FF37D9" w:rsidRPr="000E7A09" w:rsidRDefault="00FF37D9" w:rsidP="00FF37D9">
            <w:pPr>
              <w:widowControl/>
              <w:spacing w:beforeLines="50" w:before="156" w:afterLines="50" w:after="156"/>
              <w:jc w:val="center"/>
              <w:rPr>
                <w:rFonts w:ascii="宋体" w:eastAsia="宋体" w:hAnsi="宋体"/>
              </w:rPr>
            </w:pPr>
            <w:r>
              <w:rPr>
                <w:rFonts w:ascii="宋体" w:eastAsia="宋体" w:hAnsi="宋体"/>
              </w:rPr>
              <w:t>2</w:t>
            </w:r>
          </w:p>
        </w:tc>
      </w:tr>
      <w:tr w:rsidR="00FF37D9" w14:paraId="3A8F4CDE" w14:textId="77777777" w:rsidTr="0062290E">
        <w:trPr>
          <w:trHeight w:val="340"/>
          <w:jc w:val="center"/>
        </w:trPr>
        <w:tc>
          <w:tcPr>
            <w:tcW w:w="2122" w:type="dxa"/>
          </w:tcPr>
          <w:p w14:paraId="1AD68911" w14:textId="41993902" w:rsidR="00FF37D9" w:rsidRPr="0034254B"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第三章</w:t>
            </w:r>
          </w:p>
        </w:tc>
        <w:tc>
          <w:tcPr>
            <w:tcW w:w="3685" w:type="dxa"/>
            <w:vAlign w:val="center"/>
          </w:tcPr>
          <w:p w14:paraId="33552027" w14:textId="0171C028"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景观格局与分析</w:t>
            </w:r>
          </w:p>
        </w:tc>
        <w:tc>
          <w:tcPr>
            <w:tcW w:w="1985" w:type="dxa"/>
          </w:tcPr>
          <w:p w14:paraId="63BF3CE0" w14:textId="2363952C" w:rsidR="00FF37D9" w:rsidRPr="000E7A09" w:rsidRDefault="00FF37D9" w:rsidP="00FF37D9">
            <w:pPr>
              <w:widowControl/>
              <w:spacing w:beforeLines="50" w:before="156" w:afterLines="50" w:after="156"/>
              <w:jc w:val="center"/>
              <w:rPr>
                <w:rFonts w:ascii="宋体" w:eastAsia="宋体" w:hAnsi="宋体"/>
              </w:rPr>
            </w:pPr>
            <w:r>
              <w:rPr>
                <w:rFonts w:ascii="宋体" w:eastAsia="宋体" w:hAnsi="宋体"/>
              </w:rPr>
              <w:t>2</w:t>
            </w:r>
          </w:p>
        </w:tc>
      </w:tr>
      <w:tr w:rsidR="00FF37D9" w14:paraId="346AA53E" w14:textId="77777777" w:rsidTr="0062290E">
        <w:trPr>
          <w:trHeight w:val="340"/>
          <w:jc w:val="center"/>
        </w:trPr>
        <w:tc>
          <w:tcPr>
            <w:tcW w:w="2122" w:type="dxa"/>
          </w:tcPr>
          <w:p w14:paraId="2684C547" w14:textId="6264F375" w:rsidR="00FF37D9" w:rsidRPr="0034254B"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第四章</w:t>
            </w:r>
          </w:p>
        </w:tc>
        <w:tc>
          <w:tcPr>
            <w:tcW w:w="3685" w:type="dxa"/>
            <w:vAlign w:val="center"/>
          </w:tcPr>
          <w:p w14:paraId="4E910C75" w14:textId="14AF8444"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景观格局指数、生态廊道</w:t>
            </w:r>
          </w:p>
        </w:tc>
        <w:tc>
          <w:tcPr>
            <w:tcW w:w="1985" w:type="dxa"/>
          </w:tcPr>
          <w:p w14:paraId="2D97D246" w14:textId="1A2D1464"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74B71153" w14:textId="77777777" w:rsidTr="0062290E">
        <w:trPr>
          <w:trHeight w:val="340"/>
          <w:jc w:val="center"/>
        </w:trPr>
        <w:tc>
          <w:tcPr>
            <w:tcW w:w="2122" w:type="dxa"/>
          </w:tcPr>
          <w:p w14:paraId="7A51FEE1" w14:textId="4B331C38" w:rsidR="00FF37D9" w:rsidRPr="0034254B"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第五章</w:t>
            </w:r>
          </w:p>
        </w:tc>
        <w:tc>
          <w:tcPr>
            <w:tcW w:w="3685" w:type="dxa"/>
            <w:vAlign w:val="center"/>
          </w:tcPr>
          <w:p w14:paraId="36AC0941" w14:textId="25A31A4A"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景观生态过程</w:t>
            </w:r>
          </w:p>
        </w:tc>
        <w:tc>
          <w:tcPr>
            <w:tcW w:w="1985" w:type="dxa"/>
          </w:tcPr>
          <w:p w14:paraId="00EBE4D9" w14:textId="56002218"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29D39EF9" w14:textId="77777777" w:rsidTr="0062290E">
        <w:trPr>
          <w:trHeight w:val="340"/>
          <w:jc w:val="center"/>
        </w:trPr>
        <w:tc>
          <w:tcPr>
            <w:tcW w:w="2122" w:type="dxa"/>
          </w:tcPr>
          <w:p w14:paraId="2E209BB5" w14:textId="0C32D8A4" w:rsidR="00FF37D9" w:rsidRPr="0034254B"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第六章</w:t>
            </w:r>
          </w:p>
        </w:tc>
        <w:tc>
          <w:tcPr>
            <w:tcW w:w="3685" w:type="dxa"/>
            <w:vAlign w:val="center"/>
          </w:tcPr>
          <w:p w14:paraId="34024C31" w14:textId="5D96C68F"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小组汇报</w:t>
            </w:r>
          </w:p>
        </w:tc>
        <w:tc>
          <w:tcPr>
            <w:tcW w:w="1985" w:type="dxa"/>
          </w:tcPr>
          <w:p w14:paraId="5731BAAF" w14:textId="61D1525D"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57CE2BCB" w14:textId="77777777" w:rsidTr="0062290E">
        <w:trPr>
          <w:trHeight w:val="340"/>
          <w:jc w:val="center"/>
        </w:trPr>
        <w:tc>
          <w:tcPr>
            <w:tcW w:w="2122" w:type="dxa"/>
          </w:tcPr>
          <w:p w14:paraId="3A88FC85" w14:textId="25B71777"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小组汇报</w:t>
            </w:r>
          </w:p>
        </w:tc>
        <w:tc>
          <w:tcPr>
            <w:tcW w:w="3685" w:type="dxa"/>
            <w:vAlign w:val="center"/>
          </w:tcPr>
          <w:p w14:paraId="344C4DA3" w14:textId="14F17E73"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景观动态变化</w:t>
            </w:r>
          </w:p>
        </w:tc>
        <w:tc>
          <w:tcPr>
            <w:tcW w:w="1985" w:type="dxa"/>
          </w:tcPr>
          <w:p w14:paraId="6E4B3F74" w14:textId="3651AF46"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13BC59BD" w14:textId="77777777" w:rsidTr="0062290E">
        <w:trPr>
          <w:trHeight w:val="340"/>
          <w:jc w:val="center"/>
        </w:trPr>
        <w:tc>
          <w:tcPr>
            <w:tcW w:w="2122" w:type="dxa"/>
          </w:tcPr>
          <w:p w14:paraId="08403AAA" w14:textId="55230506"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第七章</w:t>
            </w:r>
          </w:p>
        </w:tc>
        <w:tc>
          <w:tcPr>
            <w:tcW w:w="3685" w:type="dxa"/>
            <w:vAlign w:val="center"/>
          </w:tcPr>
          <w:p w14:paraId="231742D5" w14:textId="283420B2"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景观生态分类、评价和管理</w:t>
            </w:r>
          </w:p>
        </w:tc>
        <w:tc>
          <w:tcPr>
            <w:tcW w:w="1985" w:type="dxa"/>
          </w:tcPr>
          <w:p w14:paraId="4E6BAC43" w14:textId="76BDE313"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74FE8FF0" w14:textId="77777777" w:rsidTr="0062290E">
        <w:trPr>
          <w:trHeight w:val="340"/>
          <w:jc w:val="center"/>
        </w:trPr>
        <w:tc>
          <w:tcPr>
            <w:tcW w:w="2122" w:type="dxa"/>
          </w:tcPr>
          <w:p w14:paraId="6B95204D" w14:textId="5B1D44AD"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第八章</w:t>
            </w:r>
          </w:p>
        </w:tc>
        <w:tc>
          <w:tcPr>
            <w:tcW w:w="3685" w:type="dxa"/>
            <w:vAlign w:val="center"/>
          </w:tcPr>
          <w:p w14:paraId="53051665" w14:textId="3FCDD87D"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景观生态规划设计基础、种群及生态系统生态学的基本原理</w:t>
            </w:r>
          </w:p>
        </w:tc>
        <w:tc>
          <w:tcPr>
            <w:tcW w:w="1985" w:type="dxa"/>
          </w:tcPr>
          <w:p w14:paraId="0538F43E" w14:textId="6DBD3727"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657F992D" w14:textId="77777777" w:rsidTr="0062290E">
        <w:trPr>
          <w:trHeight w:val="340"/>
          <w:jc w:val="center"/>
        </w:trPr>
        <w:tc>
          <w:tcPr>
            <w:tcW w:w="2122" w:type="dxa"/>
          </w:tcPr>
          <w:p w14:paraId="5E46DEF4" w14:textId="7E5A8564"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第九章</w:t>
            </w:r>
          </w:p>
        </w:tc>
        <w:tc>
          <w:tcPr>
            <w:tcW w:w="3685" w:type="dxa"/>
            <w:vAlign w:val="center"/>
          </w:tcPr>
          <w:p w14:paraId="5FE425E8" w14:textId="5DE9ABC0"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区域生态学</w:t>
            </w:r>
          </w:p>
        </w:tc>
        <w:tc>
          <w:tcPr>
            <w:tcW w:w="1985" w:type="dxa"/>
          </w:tcPr>
          <w:p w14:paraId="4E8F2B5E" w14:textId="0EF9B8B3"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14E02D2C" w14:textId="77777777" w:rsidTr="0062290E">
        <w:trPr>
          <w:trHeight w:val="340"/>
          <w:jc w:val="center"/>
        </w:trPr>
        <w:tc>
          <w:tcPr>
            <w:tcW w:w="2122" w:type="dxa"/>
          </w:tcPr>
          <w:p w14:paraId="1C65F4DD" w14:textId="10D85532"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第十章</w:t>
            </w:r>
          </w:p>
        </w:tc>
        <w:tc>
          <w:tcPr>
            <w:tcW w:w="3685" w:type="dxa"/>
            <w:vAlign w:val="center"/>
          </w:tcPr>
          <w:p w14:paraId="0E6F7910" w14:textId="7C72AE70"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全球生态学</w:t>
            </w:r>
          </w:p>
        </w:tc>
        <w:tc>
          <w:tcPr>
            <w:tcW w:w="1985" w:type="dxa"/>
          </w:tcPr>
          <w:p w14:paraId="658405D2" w14:textId="1D2F634D"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73DC0E4C" w14:textId="77777777" w:rsidTr="0062290E">
        <w:trPr>
          <w:trHeight w:val="340"/>
          <w:jc w:val="center"/>
        </w:trPr>
        <w:tc>
          <w:tcPr>
            <w:tcW w:w="2122" w:type="dxa"/>
          </w:tcPr>
          <w:p w14:paraId="22C79DC7" w14:textId="5535C969"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第十一章</w:t>
            </w:r>
          </w:p>
        </w:tc>
        <w:tc>
          <w:tcPr>
            <w:tcW w:w="3685" w:type="dxa"/>
            <w:vAlign w:val="center"/>
          </w:tcPr>
          <w:p w14:paraId="5EFCAE76" w14:textId="10F25C71"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景观生态规划方法总结</w:t>
            </w:r>
          </w:p>
        </w:tc>
        <w:tc>
          <w:tcPr>
            <w:tcW w:w="1985" w:type="dxa"/>
          </w:tcPr>
          <w:p w14:paraId="1EBDD689" w14:textId="3E014442"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2584160D" w14:textId="77777777" w:rsidTr="0062290E">
        <w:trPr>
          <w:trHeight w:val="340"/>
          <w:jc w:val="center"/>
        </w:trPr>
        <w:tc>
          <w:tcPr>
            <w:tcW w:w="2122" w:type="dxa"/>
          </w:tcPr>
          <w:p w14:paraId="68C874DA" w14:textId="0A110087"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第十二章</w:t>
            </w:r>
          </w:p>
        </w:tc>
        <w:tc>
          <w:tcPr>
            <w:tcW w:w="3685" w:type="dxa"/>
            <w:vAlign w:val="center"/>
          </w:tcPr>
          <w:p w14:paraId="6D37C9DA" w14:textId="3EEA1764"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园林景观生态规划</w:t>
            </w:r>
          </w:p>
        </w:tc>
        <w:tc>
          <w:tcPr>
            <w:tcW w:w="1985" w:type="dxa"/>
          </w:tcPr>
          <w:p w14:paraId="1047974D" w14:textId="51A47629"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3D8C2F47" w14:textId="77777777" w:rsidTr="0062290E">
        <w:trPr>
          <w:trHeight w:val="340"/>
          <w:jc w:val="center"/>
        </w:trPr>
        <w:tc>
          <w:tcPr>
            <w:tcW w:w="2122" w:type="dxa"/>
          </w:tcPr>
          <w:p w14:paraId="788EEC24" w14:textId="4F0347A2"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第十三章</w:t>
            </w:r>
          </w:p>
        </w:tc>
        <w:tc>
          <w:tcPr>
            <w:tcW w:w="3685" w:type="dxa"/>
            <w:vAlign w:val="center"/>
          </w:tcPr>
          <w:p w14:paraId="1E062614" w14:textId="77BDF029"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分类型城市景观生态规划（1）</w:t>
            </w:r>
          </w:p>
        </w:tc>
        <w:tc>
          <w:tcPr>
            <w:tcW w:w="1985" w:type="dxa"/>
          </w:tcPr>
          <w:p w14:paraId="6CEF90A0" w14:textId="2D55E919"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425D51CE" w14:textId="77777777" w:rsidTr="0062290E">
        <w:trPr>
          <w:trHeight w:val="340"/>
          <w:jc w:val="center"/>
        </w:trPr>
        <w:tc>
          <w:tcPr>
            <w:tcW w:w="2122" w:type="dxa"/>
          </w:tcPr>
          <w:p w14:paraId="456572F7" w14:textId="68C092B4"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第十四章</w:t>
            </w:r>
          </w:p>
        </w:tc>
        <w:tc>
          <w:tcPr>
            <w:tcW w:w="3685" w:type="dxa"/>
            <w:vAlign w:val="center"/>
          </w:tcPr>
          <w:p w14:paraId="5FF84ACA" w14:textId="162519CC"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分类型城市景观生态规划（2）</w:t>
            </w:r>
          </w:p>
        </w:tc>
        <w:tc>
          <w:tcPr>
            <w:tcW w:w="1985" w:type="dxa"/>
          </w:tcPr>
          <w:p w14:paraId="535A1826" w14:textId="53DC34A1"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5800EF2B" w14:textId="77777777" w:rsidTr="0062290E">
        <w:trPr>
          <w:trHeight w:val="340"/>
          <w:jc w:val="center"/>
        </w:trPr>
        <w:tc>
          <w:tcPr>
            <w:tcW w:w="2122" w:type="dxa"/>
          </w:tcPr>
          <w:p w14:paraId="36FCE86B" w14:textId="3D6874C0"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第十五章</w:t>
            </w:r>
          </w:p>
        </w:tc>
        <w:tc>
          <w:tcPr>
            <w:tcW w:w="3685" w:type="dxa"/>
            <w:vAlign w:val="center"/>
          </w:tcPr>
          <w:p w14:paraId="1F6D1AAE" w14:textId="53222480"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乡村景观生态规划</w:t>
            </w:r>
          </w:p>
        </w:tc>
        <w:tc>
          <w:tcPr>
            <w:tcW w:w="1985" w:type="dxa"/>
          </w:tcPr>
          <w:p w14:paraId="37A53577" w14:textId="41DBE871"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38BAD932" w14:textId="77777777" w:rsidTr="0062290E">
        <w:trPr>
          <w:trHeight w:val="340"/>
          <w:jc w:val="center"/>
        </w:trPr>
        <w:tc>
          <w:tcPr>
            <w:tcW w:w="2122" w:type="dxa"/>
          </w:tcPr>
          <w:p w14:paraId="4D224AAB" w14:textId="053BC3C9"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第十六章</w:t>
            </w:r>
          </w:p>
        </w:tc>
        <w:tc>
          <w:tcPr>
            <w:tcW w:w="3685" w:type="dxa"/>
            <w:vAlign w:val="center"/>
          </w:tcPr>
          <w:p w14:paraId="37975E95" w14:textId="0EC1D699"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公园景观生态规划</w:t>
            </w:r>
          </w:p>
        </w:tc>
        <w:tc>
          <w:tcPr>
            <w:tcW w:w="1985" w:type="dxa"/>
          </w:tcPr>
          <w:p w14:paraId="45145983" w14:textId="2C711CBB"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6EA1DD95" w14:textId="77777777" w:rsidTr="0062290E">
        <w:trPr>
          <w:trHeight w:val="340"/>
          <w:jc w:val="center"/>
        </w:trPr>
        <w:tc>
          <w:tcPr>
            <w:tcW w:w="2122" w:type="dxa"/>
          </w:tcPr>
          <w:p w14:paraId="01153DAE" w14:textId="0B924C43"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第十七章</w:t>
            </w:r>
          </w:p>
        </w:tc>
        <w:tc>
          <w:tcPr>
            <w:tcW w:w="3685" w:type="dxa"/>
            <w:vAlign w:val="center"/>
          </w:tcPr>
          <w:p w14:paraId="26EBFEC0" w14:textId="1CD62B75"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生态设施、棕地生态修复</w:t>
            </w:r>
          </w:p>
        </w:tc>
        <w:tc>
          <w:tcPr>
            <w:tcW w:w="1985" w:type="dxa"/>
          </w:tcPr>
          <w:p w14:paraId="4698CA9E" w14:textId="0A67F812"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r w:rsidR="00FF37D9" w14:paraId="713C580F" w14:textId="77777777" w:rsidTr="0062290E">
        <w:trPr>
          <w:trHeight w:val="340"/>
          <w:jc w:val="center"/>
        </w:trPr>
        <w:tc>
          <w:tcPr>
            <w:tcW w:w="2122" w:type="dxa"/>
          </w:tcPr>
          <w:p w14:paraId="610AE05D" w14:textId="1F622DFF" w:rsidR="00FF37D9" w:rsidRDefault="00FF37D9" w:rsidP="00FF37D9">
            <w:pPr>
              <w:widowControl/>
              <w:spacing w:beforeLines="50" w:before="156" w:afterLines="50" w:after="156"/>
              <w:jc w:val="center"/>
              <w:rPr>
                <w:rFonts w:ascii="宋体" w:eastAsia="宋体" w:hAnsi="宋体"/>
              </w:rPr>
            </w:pPr>
            <w:r w:rsidRPr="000E7A09">
              <w:rPr>
                <w:rFonts w:ascii="宋体" w:eastAsia="宋体" w:hAnsi="宋体" w:hint="eastAsia"/>
              </w:rPr>
              <w:t>第十八章</w:t>
            </w:r>
          </w:p>
        </w:tc>
        <w:tc>
          <w:tcPr>
            <w:tcW w:w="3685" w:type="dxa"/>
            <w:vAlign w:val="center"/>
          </w:tcPr>
          <w:p w14:paraId="794E3024" w14:textId="4D62CC7A" w:rsidR="00FF37D9" w:rsidRPr="00FF37D9" w:rsidRDefault="00FF37D9" w:rsidP="00FF37D9">
            <w:pPr>
              <w:widowControl/>
              <w:spacing w:beforeLines="50" w:before="156" w:afterLines="50" w:after="156"/>
              <w:jc w:val="center"/>
              <w:rPr>
                <w:rFonts w:ascii="宋体" w:eastAsia="宋体" w:hAnsi="宋体"/>
              </w:rPr>
            </w:pPr>
            <w:r w:rsidRPr="00FF37D9">
              <w:rPr>
                <w:rFonts w:ascii="宋体" w:eastAsia="宋体" w:hAnsi="宋体" w:hint="eastAsia"/>
                <w:sz w:val="20"/>
                <w:szCs w:val="20"/>
              </w:rPr>
              <w:t>景观生态学概述</w:t>
            </w:r>
          </w:p>
        </w:tc>
        <w:tc>
          <w:tcPr>
            <w:tcW w:w="1985" w:type="dxa"/>
          </w:tcPr>
          <w:p w14:paraId="4799C58C" w14:textId="51A47E9D" w:rsidR="00FF37D9" w:rsidRPr="000E7A09" w:rsidRDefault="00FF37D9" w:rsidP="00FF37D9">
            <w:pPr>
              <w:widowControl/>
              <w:spacing w:beforeLines="50" w:before="156" w:afterLines="50" w:after="156"/>
              <w:jc w:val="center"/>
              <w:rPr>
                <w:rFonts w:ascii="宋体" w:eastAsia="宋体" w:hAnsi="宋体"/>
              </w:rPr>
            </w:pPr>
            <w:r w:rsidRPr="000E7A09">
              <w:rPr>
                <w:rFonts w:ascii="宋体" w:eastAsia="宋体" w:hAnsi="宋体"/>
              </w:rPr>
              <w:t>2</w:t>
            </w:r>
          </w:p>
        </w:tc>
      </w:tr>
    </w:tbl>
    <w:p w14:paraId="7DE4588B" w14:textId="2EB80F71"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3C25DAC9" w14:textId="663540E8"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559"/>
        <w:gridCol w:w="1266"/>
        <w:gridCol w:w="1064"/>
        <w:gridCol w:w="2118"/>
        <w:gridCol w:w="1096"/>
        <w:gridCol w:w="1321"/>
        <w:gridCol w:w="872"/>
      </w:tblGrid>
      <w:tr w:rsidR="00D715F7" w:rsidRPr="000E7A09" w14:paraId="4C43762B" w14:textId="77777777" w:rsidTr="000E7A09">
        <w:trPr>
          <w:trHeight w:val="340"/>
          <w:jc w:val="center"/>
        </w:trPr>
        <w:tc>
          <w:tcPr>
            <w:tcW w:w="561" w:type="dxa"/>
            <w:vAlign w:val="center"/>
          </w:tcPr>
          <w:p w14:paraId="13472877" w14:textId="77777777" w:rsidR="00D715F7" w:rsidRPr="000E7A09" w:rsidRDefault="00D715F7" w:rsidP="00DD7B5F">
            <w:pPr>
              <w:widowControl/>
              <w:spacing w:beforeLines="50" w:before="156" w:afterLines="50" w:after="156"/>
              <w:jc w:val="center"/>
              <w:rPr>
                <w:rFonts w:ascii="宋体" w:eastAsia="宋体" w:hAnsi="宋体"/>
                <w:sz w:val="24"/>
                <w:szCs w:val="24"/>
              </w:rPr>
            </w:pPr>
            <w:r w:rsidRPr="000E7A09">
              <w:rPr>
                <w:rFonts w:ascii="宋体" w:eastAsia="宋体" w:hAnsi="宋体" w:hint="eastAsia"/>
                <w:sz w:val="24"/>
                <w:szCs w:val="24"/>
              </w:rPr>
              <w:t>周次</w:t>
            </w:r>
          </w:p>
        </w:tc>
        <w:tc>
          <w:tcPr>
            <w:tcW w:w="1194" w:type="dxa"/>
            <w:vAlign w:val="center"/>
          </w:tcPr>
          <w:p w14:paraId="2BE80FBC" w14:textId="77777777" w:rsidR="00D715F7" w:rsidRPr="000E7A09" w:rsidRDefault="00D715F7" w:rsidP="00DD7B5F">
            <w:pPr>
              <w:widowControl/>
              <w:spacing w:beforeLines="50" w:before="156" w:afterLines="50" w:after="156"/>
              <w:jc w:val="center"/>
              <w:rPr>
                <w:rFonts w:ascii="宋体" w:eastAsia="宋体" w:hAnsi="宋体"/>
                <w:sz w:val="24"/>
                <w:szCs w:val="24"/>
              </w:rPr>
            </w:pPr>
            <w:r w:rsidRPr="000E7A09">
              <w:rPr>
                <w:rFonts w:ascii="宋体" w:eastAsia="宋体" w:hAnsi="宋体" w:hint="eastAsia"/>
                <w:sz w:val="24"/>
                <w:szCs w:val="24"/>
              </w:rPr>
              <w:t>日期</w:t>
            </w:r>
          </w:p>
        </w:tc>
        <w:tc>
          <w:tcPr>
            <w:tcW w:w="1075" w:type="dxa"/>
            <w:vAlign w:val="center"/>
          </w:tcPr>
          <w:p w14:paraId="00B0631C" w14:textId="77777777" w:rsidR="00D715F7" w:rsidRPr="000E7A09" w:rsidRDefault="00D715F7" w:rsidP="00DD7B5F">
            <w:pPr>
              <w:widowControl/>
              <w:spacing w:beforeLines="50" w:before="156" w:afterLines="50" w:after="156"/>
              <w:jc w:val="center"/>
              <w:rPr>
                <w:rFonts w:ascii="宋体" w:eastAsia="宋体" w:hAnsi="宋体"/>
                <w:sz w:val="24"/>
                <w:szCs w:val="24"/>
              </w:rPr>
            </w:pPr>
            <w:r w:rsidRPr="000E7A09">
              <w:rPr>
                <w:rFonts w:ascii="宋体" w:eastAsia="宋体" w:hAnsi="宋体" w:hint="eastAsia"/>
                <w:sz w:val="24"/>
                <w:szCs w:val="24"/>
              </w:rPr>
              <w:t>章节名称</w:t>
            </w:r>
          </w:p>
        </w:tc>
        <w:tc>
          <w:tcPr>
            <w:tcW w:w="2144" w:type="dxa"/>
            <w:vAlign w:val="center"/>
          </w:tcPr>
          <w:p w14:paraId="09D6EB6A" w14:textId="77777777" w:rsidR="00D715F7" w:rsidRPr="000E7A09" w:rsidRDefault="00D715F7" w:rsidP="00DD7B5F">
            <w:pPr>
              <w:widowControl/>
              <w:spacing w:beforeLines="50" w:before="156" w:afterLines="50" w:after="156"/>
              <w:jc w:val="center"/>
              <w:rPr>
                <w:rFonts w:ascii="宋体" w:eastAsia="宋体" w:hAnsi="宋体"/>
                <w:sz w:val="24"/>
                <w:szCs w:val="24"/>
              </w:rPr>
            </w:pPr>
            <w:r w:rsidRPr="000E7A09">
              <w:rPr>
                <w:rFonts w:ascii="宋体" w:eastAsia="宋体" w:hAnsi="宋体" w:hint="eastAsia"/>
                <w:sz w:val="24"/>
                <w:szCs w:val="24"/>
              </w:rPr>
              <w:t>内容提要</w:t>
            </w:r>
          </w:p>
        </w:tc>
        <w:tc>
          <w:tcPr>
            <w:tcW w:w="1107" w:type="dxa"/>
            <w:vAlign w:val="center"/>
          </w:tcPr>
          <w:p w14:paraId="1511E481" w14:textId="77777777" w:rsidR="00D715F7" w:rsidRPr="000E7A09" w:rsidRDefault="00D715F7" w:rsidP="00DD7B5F">
            <w:pPr>
              <w:widowControl/>
              <w:spacing w:beforeLines="50" w:before="156" w:afterLines="50" w:after="156"/>
              <w:jc w:val="center"/>
              <w:rPr>
                <w:rFonts w:ascii="宋体" w:eastAsia="宋体" w:hAnsi="宋体"/>
                <w:sz w:val="24"/>
                <w:szCs w:val="24"/>
              </w:rPr>
            </w:pPr>
            <w:r w:rsidRPr="000E7A09">
              <w:rPr>
                <w:rFonts w:ascii="宋体" w:eastAsia="宋体" w:hAnsi="宋体" w:hint="eastAsia"/>
                <w:sz w:val="24"/>
                <w:szCs w:val="24"/>
              </w:rPr>
              <w:t>授课时数</w:t>
            </w:r>
          </w:p>
        </w:tc>
        <w:tc>
          <w:tcPr>
            <w:tcW w:w="1336" w:type="dxa"/>
            <w:vAlign w:val="center"/>
          </w:tcPr>
          <w:p w14:paraId="6A77E12B" w14:textId="77777777" w:rsidR="00D715F7" w:rsidRPr="000E7A09" w:rsidRDefault="00D715F7" w:rsidP="00DD7B5F">
            <w:pPr>
              <w:widowControl/>
              <w:spacing w:beforeLines="50" w:before="156" w:afterLines="50" w:after="156"/>
              <w:jc w:val="center"/>
              <w:rPr>
                <w:rFonts w:ascii="宋体" w:eastAsia="宋体" w:hAnsi="宋体"/>
                <w:sz w:val="24"/>
                <w:szCs w:val="24"/>
              </w:rPr>
            </w:pPr>
            <w:r w:rsidRPr="000E7A09">
              <w:rPr>
                <w:rFonts w:ascii="宋体" w:eastAsia="宋体" w:hAnsi="宋体" w:hint="eastAsia"/>
                <w:sz w:val="24"/>
                <w:szCs w:val="24"/>
              </w:rPr>
              <w:t>作业及要求</w:t>
            </w:r>
          </w:p>
        </w:tc>
        <w:tc>
          <w:tcPr>
            <w:tcW w:w="879" w:type="dxa"/>
            <w:vAlign w:val="center"/>
          </w:tcPr>
          <w:p w14:paraId="14062EF0" w14:textId="77777777" w:rsidR="00D715F7" w:rsidRPr="000E7A09" w:rsidRDefault="00D715F7" w:rsidP="00DD7B5F">
            <w:pPr>
              <w:widowControl/>
              <w:spacing w:beforeLines="50" w:before="156" w:afterLines="50" w:after="156"/>
              <w:jc w:val="center"/>
              <w:rPr>
                <w:rFonts w:ascii="宋体" w:eastAsia="宋体" w:hAnsi="宋体"/>
                <w:sz w:val="24"/>
                <w:szCs w:val="24"/>
              </w:rPr>
            </w:pPr>
            <w:r w:rsidRPr="000E7A09">
              <w:rPr>
                <w:rFonts w:ascii="宋体" w:eastAsia="宋体" w:hAnsi="宋体" w:hint="eastAsia"/>
                <w:sz w:val="24"/>
                <w:szCs w:val="24"/>
              </w:rPr>
              <w:t>备注</w:t>
            </w:r>
          </w:p>
        </w:tc>
      </w:tr>
      <w:tr w:rsidR="000E7A09" w:rsidRPr="000E7A09" w14:paraId="3F399F51" w14:textId="77777777" w:rsidTr="004071DE">
        <w:trPr>
          <w:trHeight w:val="340"/>
          <w:jc w:val="center"/>
        </w:trPr>
        <w:tc>
          <w:tcPr>
            <w:tcW w:w="561" w:type="dxa"/>
            <w:vAlign w:val="center"/>
          </w:tcPr>
          <w:p w14:paraId="53192650" w14:textId="5C9FCDCA"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szCs w:val="21"/>
              </w:rPr>
              <w:t>1</w:t>
            </w:r>
          </w:p>
        </w:tc>
        <w:tc>
          <w:tcPr>
            <w:tcW w:w="1194" w:type="dxa"/>
          </w:tcPr>
          <w:p w14:paraId="06DFAAF9" w14:textId="52BEF18D"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2021.9.9</w:t>
            </w:r>
          </w:p>
        </w:tc>
        <w:tc>
          <w:tcPr>
            <w:tcW w:w="1075" w:type="dxa"/>
          </w:tcPr>
          <w:p w14:paraId="4DAED91D" w14:textId="05BC9DA9"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第一章</w:t>
            </w:r>
          </w:p>
        </w:tc>
        <w:tc>
          <w:tcPr>
            <w:tcW w:w="2144" w:type="dxa"/>
          </w:tcPr>
          <w:p w14:paraId="47CC1263" w14:textId="3B57FF81"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景观生态学概念及发展</w:t>
            </w:r>
          </w:p>
        </w:tc>
        <w:tc>
          <w:tcPr>
            <w:tcW w:w="1107" w:type="dxa"/>
          </w:tcPr>
          <w:p w14:paraId="7AEA4C88" w14:textId="162CD79F"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1</w:t>
            </w:r>
          </w:p>
        </w:tc>
        <w:tc>
          <w:tcPr>
            <w:tcW w:w="1336" w:type="dxa"/>
            <w:vAlign w:val="center"/>
          </w:tcPr>
          <w:p w14:paraId="0987052E" w14:textId="0050472C"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1BDE6E49" w14:textId="10182DAA"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7E3F58CF" w14:textId="77777777" w:rsidTr="004071DE">
        <w:trPr>
          <w:trHeight w:val="340"/>
          <w:jc w:val="center"/>
        </w:trPr>
        <w:tc>
          <w:tcPr>
            <w:tcW w:w="561" w:type="dxa"/>
            <w:vAlign w:val="center"/>
          </w:tcPr>
          <w:p w14:paraId="20A1B421" w14:textId="092A3D5D"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szCs w:val="21"/>
              </w:rPr>
              <w:t>2</w:t>
            </w:r>
          </w:p>
        </w:tc>
        <w:tc>
          <w:tcPr>
            <w:tcW w:w="1194" w:type="dxa"/>
          </w:tcPr>
          <w:p w14:paraId="76881753" w14:textId="3F622C6B"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2021.9.16</w:t>
            </w:r>
          </w:p>
        </w:tc>
        <w:tc>
          <w:tcPr>
            <w:tcW w:w="1075" w:type="dxa"/>
          </w:tcPr>
          <w:p w14:paraId="5DF3B3FA" w14:textId="000559A5"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第二章</w:t>
            </w:r>
          </w:p>
        </w:tc>
        <w:tc>
          <w:tcPr>
            <w:tcW w:w="2144" w:type="dxa"/>
          </w:tcPr>
          <w:p w14:paraId="694C5C27" w14:textId="0B184E4F"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景观生态学的理论与核心</w:t>
            </w:r>
          </w:p>
        </w:tc>
        <w:tc>
          <w:tcPr>
            <w:tcW w:w="1107" w:type="dxa"/>
          </w:tcPr>
          <w:p w14:paraId="3178384F" w14:textId="53208FA1"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1</w:t>
            </w:r>
          </w:p>
        </w:tc>
        <w:tc>
          <w:tcPr>
            <w:tcW w:w="1336" w:type="dxa"/>
            <w:vAlign w:val="center"/>
          </w:tcPr>
          <w:p w14:paraId="6C14F701" w14:textId="22C71676"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7B54C610" w14:textId="4B4774A1"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54D04249" w14:textId="77777777" w:rsidTr="004071DE">
        <w:trPr>
          <w:trHeight w:val="340"/>
          <w:jc w:val="center"/>
        </w:trPr>
        <w:tc>
          <w:tcPr>
            <w:tcW w:w="561" w:type="dxa"/>
            <w:vAlign w:val="center"/>
          </w:tcPr>
          <w:p w14:paraId="5F3EE6EC" w14:textId="4B6580CE"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szCs w:val="21"/>
              </w:rPr>
              <w:t>3</w:t>
            </w:r>
          </w:p>
        </w:tc>
        <w:tc>
          <w:tcPr>
            <w:tcW w:w="1194" w:type="dxa"/>
          </w:tcPr>
          <w:p w14:paraId="0B2DD0F7" w14:textId="4F3626A3"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2021.9.23</w:t>
            </w:r>
          </w:p>
        </w:tc>
        <w:tc>
          <w:tcPr>
            <w:tcW w:w="1075" w:type="dxa"/>
          </w:tcPr>
          <w:p w14:paraId="77B6566A" w14:textId="6549A358"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第三章</w:t>
            </w:r>
          </w:p>
        </w:tc>
        <w:tc>
          <w:tcPr>
            <w:tcW w:w="2144" w:type="dxa"/>
          </w:tcPr>
          <w:p w14:paraId="291E13AD" w14:textId="73D1113D"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基本理论与核心理论</w:t>
            </w:r>
          </w:p>
        </w:tc>
        <w:tc>
          <w:tcPr>
            <w:tcW w:w="1107" w:type="dxa"/>
          </w:tcPr>
          <w:p w14:paraId="01E58E5F" w14:textId="75291147"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w:t>
            </w:r>
          </w:p>
        </w:tc>
        <w:tc>
          <w:tcPr>
            <w:tcW w:w="1336" w:type="dxa"/>
            <w:vAlign w:val="center"/>
          </w:tcPr>
          <w:p w14:paraId="5E9380AA" w14:textId="4AB57E8A"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5BBBF5C4" w14:textId="0F522EAA"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74029B61" w14:textId="77777777" w:rsidTr="004071DE">
        <w:trPr>
          <w:trHeight w:val="340"/>
          <w:jc w:val="center"/>
        </w:trPr>
        <w:tc>
          <w:tcPr>
            <w:tcW w:w="561" w:type="dxa"/>
            <w:vAlign w:val="center"/>
          </w:tcPr>
          <w:p w14:paraId="548BBB71" w14:textId="1B394320"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szCs w:val="21"/>
              </w:rPr>
              <w:t>4</w:t>
            </w:r>
          </w:p>
        </w:tc>
        <w:tc>
          <w:tcPr>
            <w:tcW w:w="1194" w:type="dxa"/>
          </w:tcPr>
          <w:p w14:paraId="0FA2BE7D" w14:textId="0905859C"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2021.9.30</w:t>
            </w:r>
          </w:p>
        </w:tc>
        <w:tc>
          <w:tcPr>
            <w:tcW w:w="1075" w:type="dxa"/>
          </w:tcPr>
          <w:p w14:paraId="71726C1E" w14:textId="527B12BB"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第四章</w:t>
            </w:r>
          </w:p>
        </w:tc>
        <w:tc>
          <w:tcPr>
            <w:tcW w:w="2144" w:type="dxa"/>
          </w:tcPr>
          <w:p w14:paraId="4DAAA944" w14:textId="2FDE54D0"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景观格局与分析</w:t>
            </w:r>
          </w:p>
        </w:tc>
        <w:tc>
          <w:tcPr>
            <w:tcW w:w="1107" w:type="dxa"/>
          </w:tcPr>
          <w:p w14:paraId="272C84F9" w14:textId="717C072E"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w:t>
            </w:r>
          </w:p>
        </w:tc>
        <w:tc>
          <w:tcPr>
            <w:tcW w:w="1336" w:type="dxa"/>
            <w:vAlign w:val="center"/>
          </w:tcPr>
          <w:p w14:paraId="71F6142E" w14:textId="2FC45BE9"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08710CBE" w14:textId="5ED4F1FE"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6CEA5249" w14:textId="77777777" w:rsidTr="001C6A97">
        <w:trPr>
          <w:trHeight w:val="340"/>
          <w:jc w:val="center"/>
        </w:trPr>
        <w:tc>
          <w:tcPr>
            <w:tcW w:w="561" w:type="dxa"/>
            <w:vAlign w:val="center"/>
          </w:tcPr>
          <w:p w14:paraId="230FC795" w14:textId="2BFA7D65"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szCs w:val="21"/>
              </w:rPr>
              <w:t>5</w:t>
            </w:r>
          </w:p>
        </w:tc>
        <w:tc>
          <w:tcPr>
            <w:tcW w:w="1194" w:type="dxa"/>
          </w:tcPr>
          <w:p w14:paraId="2F6875F9" w14:textId="3766E090"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2021.10.7</w:t>
            </w:r>
          </w:p>
        </w:tc>
        <w:tc>
          <w:tcPr>
            <w:tcW w:w="1075" w:type="dxa"/>
          </w:tcPr>
          <w:p w14:paraId="558298F0" w14:textId="1A333E22"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第五章</w:t>
            </w:r>
          </w:p>
        </w:tc>
        <w:tc>
          <w:tcPr>
            <w:tcW w:w="2144" w:type="dxa"/>
          </w:tcPr>
          <w:p w14:paraId="0E3213F8" w14:textId="683B2849"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景观格局指数、生态廊道</w:t>
            </w:r>
          </w:p>
        </w:tc>
        <w:tc>
          <w:tcPr>
            <w:tcW w:w="1107" w:type="dxa"/>
          </w:tcPr>
          <w:p w14:paraId="3234D056" w14:textId="4605816A"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w:t>
            </w:r>
          </w:p>
        </w:tc>
        <w:tc>
          <w:tcPr>
            <w:tcW w:w="1336" w:type="dxa"/>
          </w:tcPr>
          <w:p w14:paraId="2F293268" w14:textId="1B06C314"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tcPr>
          <w:p w14:paraId="5A7F9E57" w14:textId="431754DB"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5A758A83" w14:textId="77777777" w:rsidTr="002F1338">
        <w:trPr>
          <w:trHeight w:val="340"/>
          <w:jc w:val="center"/>
        </w:trPr>
        <w:tc>
          <w:tcPr>
            <w:tcW w:w="561" w:type="dxa"/>
            <w:vAlign w:val="center"/>
          </w:tcPr>
          <w:p w14:paraId="49064A88" w14:textId="6A4FA0CC"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6</w:t>
            </w:r>
          </w:p>
        </w:tc>
        <w:tc>
          <w:tcPr>
            <w:tcW w:w="1194" w:type="dxa"/>
          </w:tcPr>
          <w:p w14:paraId="1166287D" w14:textId="00C1B8E0"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2021.10.14</w:t>
            </w:r>
          </w:p>
        </w:tc>
        <w:tc>
          <w:tcPr>
            <w:tcW w:w="1075" w:type="dxa"/>
          </w:tcPr>
          <w:p w14:paraId="172BF82A" w14:textId="3AE36C81"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第六章</w:t>
            </w:r>
          </w:p>
        </w:tc>
        <w:tc>
          <w:tcPr>
            <w:tcW w:w="2144" w:type="dxa"/>
          </w:tcPr>
          <w:p w14:paraId="0CDC11F1" w14:textId="5A66EF09"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景观生态过程</w:t>
            </w:r>
          </w:p>
        </w:tc>
        <w:tc>
          <w:tcPr>
            <w:tcW w:w="1107" w:type="dxa"/>
          </w:tcPr>
          <w:p w14:paraId="71A9043E" w14:textId="5C428830"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vAlign w:val="center"/>
          </w:tcPr>
          <w:p w14:paraId="7C14B97A" w14:textId="6D768A0A"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421C805F" w14:textId="7CDBA8CA"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4EEF4D22" w14:textId="77777777" w:rsidTr="002F1338">
        <w:trPr>
          <w:trHeight w:val="340"/>
          <w:jc w:val="center"/>
        </w:trPr>
        <w:tc>
          <w:tcPr>
            <w:tcW w:w="561" w:type="dxa"/>
            <w:vAlign w:val="center"/>
          </w:tcPr>
          <w:p w14:paraId="4C83FB81" w14:textId="4D6EFB4D"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7</w:t>
            </w:r>
          </w:p>
        </w:tc>
        <w:tc>
          <w:tcPr>
            <w:tcW w:w="1194" w:type="dxa"/>
          </w:tcPr>
          <w:p w14:paraId="7E5474C7" w14:textId="22DE2492"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2021.10.21</w:t>
            </w:r>
          </w:p>
        </w:tc>
        <w:tc>
          <w:tcPr>
            <w:tcW w:w="1075" w:type="dxa"/>
          </w:tcPr>
          <w:p w14:paraId="0910EC3C" w14:textId="41C655A6"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小组汇报</w:t>
            </w:r>
          </w:p>
        </w:tc>
        <w:tc>
          <w:tcPr>
            <w:tcW w:w="2144" w:type="dxa"/>
          </w:tcPr>
          <w:p w14:paraId="694369AD" w14:textId="558EAC27"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景观格局分析小组汇报</w:t>
            </w:r>
          </w:p>
        </w:tc>
        <w:tc>
          <w:tcPr>
            <w:tcW w:w="1107" w:type="dxa"/>
          </w:tcPr>
          <w:p w14:paraId="5A39EE4F" w14:textId="7F6F7A9E"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vAlign w:val="center"/>
          </w:tcPr>
          <w:p w14:paraId="7B782C14" w14:textId="779A8F2D"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4C40043C" w14:textId="11E7407A"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53B203A1" w14:textId="77777777" w:rsidTr="002F1338">
        <w:trPr>
          <w:trHeight w:val="340"/>
          <w:jc w:val="center"/>
        </w:trPr>
        <w:tc>
          <w:tcPr>
            <w:tcW w:w="561" w:type="dxa"/>
            <w:vAlign w:val="center"/>
          </w:tcPr>
          <w:p w14:paraId="66E4A541" w14:textId="6F420E8D"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8</w:t>
            </w:r>
          </w:p>
        </w:tc>
        <w:tc>
          <w:tcPr>
            <w:tcW w:w="1194" w:type="dxa"/>
          </w:tcPr>
          <w:p w14:paraId="6CA48C6C" w14:textId="3F2DBB8C"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2021.10.28</w:t>
            </w:r>
          </w:p>
        </w:tc>
        <w:tc>
          <w:tcPr>
            <w:tcW w:w="1075" w:type="dxa"/>
          </w:tcPr>
          <w:p w14:paraId="7FABF4F4" w14:textId="70D09166"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第七章</w:t>
            </w:r>
          </w:p>
        </w:tc>
        <w:tc>
          <w:tcPr>
            <w:tcW w:w="2144" w:type="dxa"/>
          </w:tcPr>
          <w:p w14:paraId="02E1403C" w14:textId="0EC60312"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景观生态动态变化</w:t>
            </w:r>
          </w:p>
        </w:tc>
        <w:tc>
          <w:tcPr>
            <w:tcW w:w="1107" w:type="dxa"/>
          </w:tcPr>
          <w:p w14:paraId="166A0090" w14:textId="72BFEFCA"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vAlign w:val="center"/>
          </w:tcPr>
          <w:p w14:paraId="7BA441B8" w14:textId="7F73A0C3"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677A2388" w14:textId="6FA13BCB"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3D6106F4" w14:textId="77777777" w:rsidTr="002F1338">
        <w:trPr>
          <w:trHeight w:val="340"/>
          <w:jc w:val="center"/>
        </w:trPr>
        <w:tc>
          <w:tcPr>
            <w:tcW w:w="561" w:type="dxa"/>
            <w:vAlign w:val="center"/>
          </w:tcPr>
          <w:p w14:paraId="4D1213E3" w14:textId="4E548167"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9</w:t>
            </w:r>
          </w:p>
        </w:tc>
        <w:tc>
          <w:tcPr>
            <w:tcW w:w="1194" w:type="dxa"/>
          </w:tcPr>
          <w:p w14:paraId="4991CA19" w14:textId="5880CC47"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2021.11.4</w:t>
            </w:r>
          </w:p>
        </w:tc>
        <w:tc>
          <w:tcPr>
            <w:tcW w:w="1075" w:type="dxa"/>
          </w:tcPr>
          <w:p w14:paraId="79030ABA" w14:textId="0C66FCEE"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第八章</w:t>
            </w:r>
          </w:p>
        </w:tc>
        <w:tc>
          <w:tcPr>
            <w:tcW w:w="2144" w:type="dxa"/>
          </w:tcPr>
          <w:p w14:paraId="04BF861F" w14:textId="42E2ACCF"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景观生态分类、评价和管理</w:t>
            </w:r>
          </w:p>
        </w:tc>
        <w:tc>
          <w:tcPr>
            <w:tcW w:w="1107" w:type="dxa"/>
          </w:tcPr>
          <w:p w14:paraId="4289132D" w14:textId="485F03E8"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vAlign w:val="center"/>
          </w:tcPr>
          <w:p w14:paraId="1FB17CDE" w14:textId="11EB5CF1"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77100A1E" w14:textId="177FD2C9"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70AB5211" w14:textId="77777777" w:rsidTr="001C6A97">
        <w:trPr>
          <w:trHeight w:val="340"/>
          <w:jc w:val="center"/>
        </w:trPr>
        <w:tc>
          <w:tcPr>
            <w:tcW w:w="561" w:type="dxa"/>
            <w:vAlign w:val="center"/>
          </w:tcPr>
          <w:p w14:paraId="1B77B225" w14:textId="5E93B930"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1</w:t>
            </w:r>
            <w:r w:rsidRPr="000E7A09">
              <w:rPr>
                <w:rFonts w:ascii="宋体" w:eastAsia="宋体" w:hAnsi="宋体"/>
                <w:szCs w:val="21"/>
              </w:rPr>
              <w:t>0</w:t>
            </w:r>
          </w:p>
        </w:tc>
        <w:tc>
          <w:tcPr>
            <w:tcW w:w="1194" w:type="dxa"/>
          </w:tcPr>
          <w:p w14:paraId="59F9F5F4" w14:textId="60299CDA"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2021.11.11</w:t>
            </w:r>
          </w:p>
        </w:tc>
        <w:tc>
          <w:tcPr>
            <w:tcW w:w="1075" w:type="dxa"/>
          </w:tcPr>
          <w:p w14:paraId="655D7A8A" w14:textId="6601E823"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第九章</w:t>
            </w:r>
          </w:p>
        </w:tc>
        <w:tc>
          <w:tcPr>
            <w:tcW w:w="2144" w:type="dxa"/>
          </w:tcPr>
          <w:p w14:paraId="4E32E55C" w14:textId="2FF60A52"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景观生态规划设计</w:t>
            </w:r>
            <w:r w:rsidRPr="000E7A09">
              <w:rPr>
                <w:rFonts w:ascii="宋体" w:eastAsia="宋体" w:hAnsi="宋体"/>
              </w:rPr>
              <w:t>:个体、种群、群落及生态系统相关的生态学原理在景观生态规划中的应用</w:t>
            </w:r>
          </w:p>
        </w:tc>
        <w:tc>
          <w:tcPr>
            <w:tcW w:w="1107" w:type="dxa"/>
          </w:tcPr>
          <w:p w14:paraId="1195E379" w14:textId="0025A7F0"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tcPr>
          <w:p w14:paraId="3E4465C2" w14:textId="0D594605"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tcPr>
          <w:p w14:paraId="6100A448" w14:textId="1DC61C33"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3873BEB0" w14:textId="77777777" w:rsidTr="002F1338">
        <w:trPr>
          <w:trHeight w:val="340"/>
          <w:jc w:val="center"/>
        </w:trPr>
        <w:tc>
          <w:tcPr>
            <w:tcW w:w="561" w:type="dxa"/>
            <w:vAlign w:val="center"/>
          </w:tcPr>
          <w:p w14:paraId="5549301F" w14:textId="51D2F4CD"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1</w:t>
            </w:r>
            <w:r w:rsidRPr="000E7A09">
              <w:rPr>
                <w:rFonts w:ascii="宋体" w:eastAsia="宋体" w:hAnsi="宋体"/>
                <w:szCs w:val="21"/>
              </w:rPr>
              <w:t>1</w:t>
            </w:r>
          </w:p>
        </w:tc>
        <w:tc>
          <w:tcPr>
            <w:tcW w:w="1194" w:type="dxa"/>
          </w:tcPr>
          <w:p w14:paraId="73C8014E" w14:textId="377347F7"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2021.11.18</w:t>
            </w:r>
          </w:p>
        </w:tc>
        <w:tc>
          <w:tcPr>
            <w:tcW w:w="1075" w:type="dxa"/>
          </w:tcPr>
          <w:p w14:paraId="5AE70AB1" w14:textId="723370F6"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第十章</w:t>
            </w:r>
          </w:p>
        </w:tc>
        <w:tc>
          <w:tcPr>
            <w:tcW w:w="2144" w:type="dxa"/>
          </w:tcPr>
          <w:p w14:paraId="6C91FDCB" w14:textId="70761543"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区域生态学</w:t>
            </w:r>
          </w:p>
        </w:tc>
        <w:tc>
          <w:tcPr>
            <w:tcW w:w="1107" w:type="dxa"/>
          </w:tcPr>
          <w:p w14:paraId="37C23840" w14:textId="3FA84EB2"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vAlign w:val="center"/>
          </w:tcPr>
          <w:p w14:paraId="30F4D17B" w14:textId="34DFF7B2"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3B153A8B" w14:textId="54348653"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2BAFEBE0" w14:textId="77777777" w:rsidTr="002F1338">
        <w:trPr>
          <w:trHeight w:val="340"/>
          <w:jc w:val="center"/>
        </w:trPr>
        <w:tc>
          <w:tcPr>
            <w:tcW w:w="561" w:type="dxa"/>
            <w:vAlign w:val="center"/>
          </w:tcPr>
          <w:p w14:paraId="35A17A2E" w14:textId="5F224C4B"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1</w:t>
            </w:r>
            <w:r w:rsidRPr="000E7A09">
              <w:rPr>
                <w:rFonts w:ascii="宋体" w:eastAsia="宋体" w:hAnsi="宋体"/>
                <w:szCs w:val="21"/>
              </w:rPr>
              <w:t>2</w:t>
            </w:r>
          </w:p>
        </w:tc>
        <w:tc>
          <w:tcPr>
            <w:tcW w:w="1194" w:type="dxa"/>
          </w:tcPr>
          <w:p w14:paraId="0ED8FC2C" w14:textId="5C9C905E"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2021.11.23</w:t>
            </w:r>
          </w:p>
        </w:tc>
        <w:tc>
          <w:tcPr>
            <w:tcW w:w="1075" w:type="dxa"/>
          </w:tcPr>
          <w:p w14:paraId="354EE612" w14:textId="3A817CF0"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第十一章</w:t>
            </w:r>
          </w:p>
        </w:tc>
        <w:tc>
          <w:tcPr>
            <w:tcW w:w="2144" w:type="dxa"/>
          </w:tcPr>
          <w:p w14:paraId="2EDD2252" w14:textId="035C0370"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全球生态学</w:t>
            </w:r>
          </w:p>
        </w:tc>
        <w:tc>
          <w:tcPr>
            <w:tcW w:w="1107" w:type="dxa"/>
          </w:tcPr>
          <w:p w14:paraId="747A7F33" w14:textId="36DFD876"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vAlign w:val="center"/>
          </w:tcPr>
          <w:p w14:paraId="1A6EB872" w14:textId="0F2E4541"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24A6BD11" w14:textId="7E120806"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3B50D61E" w14:textId="77777777" w:rsidTr="002F1338">
        <w:trPr>
          <w:trHeight w:val="340"/>
          <w:jc w:val="center"/>
        </w:trPr>
        <w:tc>
          <w:tcPr>
            <w:tcW w:w="561" w:type="dxa"/>
            <w:vAlign w:val="center"/>
          </w:tcPr>
          <w:p w14:paraId="49AE997D" w14:textId="6AFF84BB"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1</w:t>
            </w:r>
            <w:r w:rsidRPr="000E7A09">
              <w:rPr>
                <w:rFonts w:ascii="宋体" w:eastAsia="宋体" w:hAnsi="宋体"/>
                <w:szCs w:val="21"/>
              </w:rPr>
              <w:t>3</w:t>
            </w:r>
          </w:p>
        </w:tc>
        <w:tc>
          <w:tcPr>
            <w:tcW w:w="1194" w:type="dxa"/>
          </w:tcPr>
          <w:p w14:paraId="4A432155" w14:textId="7D5B447B"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2021.11.25</w:t>
            </w:r>
          </w:p>
        </w:tc>
        <w:tc>
          <w:tcPr>
            <w:tcW w:w="1075" w:type="dxa"/>
          </w:tcPr>
          <w:p w14:paraId="0C629A51" w14:textId="14A2C880"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第十二章</w:t>
            </w:r>
          </w:p>
        </w:tc>
        <w:tc>
          <w:tcPr>
            <w:tcW w:w="2144" w:type="dxa"/>
          </w:tcPr>
          <w:p w14:paraId="3DC6C023" w14:textId="21BDD9EB"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景观生态规划方法总结</w:t>
            </w:r>
          </w:p>
        </w:tc>
        <w:tc>
          <w:tcPr>
            <w:tcW w:w="1107" w:type="dxa"/>
          </w:tcPr>
          <w:p w14:paraId="0CC5C6B9" w14:textId="447FE7E8"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vAlign w:val="center"/>
          </w:tcPr>
          <w:p w14:paraId="1A65700A" w14:textId="7D237D11"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4087F863" w14:textId="14CAC146"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0C69F8B5" w14:textId="77777777" w:rsidTr="002F1338">
        <w:trPr>
          <w:trHeight w:val="340"/>
          <w:jc w:val="center"/>
        </w:trPr>
        <w:tc>
          <w:tcPr>
            <w:tcW w:w="561" w:type="dxa"/>
            <w:vAlign w:val="center"/>
          </w:tcPr>
          <w:p w14:paraId="7D21F0A7" w14:textId="64FFEA0B"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1</w:t>
            </w:r>
            <w:r w:rsidRPr="000E7A09">
              <w:rPr>
                <w:rFonts w:ascii="宋体" w:eastAsia="宋体" w:hAnsi="宋体"/>
                <w:szCs w:val="21"/>
              </w:rPr>
              <w:t>4</w:t>
            </w:r>
          </w:p>
        </w:tc>
        <w:tc>
          <w:tcPr>
            <w:tcW w:w="1194" w:type="dxa"/>
          </w:tcPr>
          <w:p w14:paraId="1A1A4243" w14:textId="315F16D3"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2021.12.2</w:t>
            </w:r>
          </w:p>
        </w:tc>
        <w:tc>
          <w:tcPr>
            <w:tcW w:w="1075" w:type="dxa"/>
          </w:tcPr>
          <w:p w14:paraId="7C6CC719" w14:textId="43F28AA6"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第十三章</w:t>
            </w:r>
          </w:p>
        </w:tc>
        <w:tc>
          <w:tcPr>
            <w:tcW w:w="2144" w:type="dxa"/>
          </w:tcPr>
          <w:p w14:paraId="741F0436" w14:textId="2805A8F4"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园林景观生态规划</w:t>
            </w:r>
          </w:p>
        </w:tc>
        <w:tc>
          <w:tcPr>
            <w:tcW w:w="1107" w:type="dxa"/>
          </w:tcPr>
          <w:p w14:paraId="64F18ED1" w14:textId="79F07C3B"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vAlign w:val="center"/>
          </w:tcPr>
          <w:p w14:paraId="2200C3DD" w14:textId="5581E6B1"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1266CA42" w14:textId="41654DE8"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58F99AFA" w14:textId="77777777" w:rsidTr="001C6A97">
        <w:trPr>
          <w:trHeight w:val="340"/>
          <w:jc w:val="center"/>
        </w:trPr>
        <w:tc>
          <w:tcPr>
            <w:tcW w:w="561" w:type="dxa"/>
            <w:vAlign w:val="center"/>
          </w:tcPr>
          <w:p w14:paraId="0CC51D4D" w14:textId="00A7F4A7"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1</w:t>
            </w:r>
            <w:r w:rsidRPr="000E7A09">
              <w:rPr>
                <w:rFonts w:ascii="宋体" w:eastAsia="宋体" w:hAnsi="宋体"/>
                <w:szCs w:val="21"/>
              </w:rPr>
              <w:t>5</w:t>
            </w:r>
          </w:p>
        </w:tc>
        <w:tc>
          <w:tcPr>
            <w:tcW w:w="1194" w:type="dxa"/>
          </w:tcPr>
          <w:p w14:paraId="0101D9B6" w14:textId="27FB651C"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2021.12.9</w:t>
            </w:r>
          </w:p>
        </w:tc>
        <w:tc>
          <w:tcPr>
            <w:tcW w:w="1075" w:type="dxa"/>
          </w:tcPr>
          <w:p w14:paraId="3F09BA36" w14:textId="4ABDEC54"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第十四章</w:t>
            </w:r>
          </w:p>
        </w:tc>
        <w:tc>
          <w:tcPr>
            <w:tcW w:w="2144" w:type="dxa"/>
          </w:tcPr>
          <w:p w14:paraId="73399211" w14:textId="3EE69CCB"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城市分类型景观生态规划</w:t>
            </w:r>
            <w:r w:rsidRPr="000E7A09">
              <w:rPr>
                <w:rFonts w:ascii="宋体" w:eastAsia="宋体" w:hAnsi="宋体"/>
              </w:rPr>
              <w:t>(1)</w:t>
            </w:r>
          </w:p>
        </w:tc>
        <w:tc>
          <w:tcPr>
            <w:tcW w:w="1107" w:type="dxa"/>
          </w:tcPr>
          <w:p w14:paraId="02A5836D" w14:textId="19DAD22E"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tcPr>
          <w:p w14:paraId="22AF99C8" w14:textId="737BF555"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tcPr>
          <w:p w14:paraId="45AB5571" w14:textId="666A8EF3"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69BC774C" w14:textId="77777777" w:rsidTr="002F1338">
        <w:trPr>
          <w:trHeight w:val="340"/>
          <w:jc w:val="center"/>
        </w:trPr>
        <w:tc>
          <w:tcPr>
            <w:tcW w:w="561" w:type="dxa"/>
            <w:vAlign w:val="center"/>
          </w:tcPr>
          <w:p w14:paraId="15008BAA" w14:textId="7E755DF2"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1</w:t>
            </w:r>
            <w:r w:rsidRPr="000E7A09">
              <w:rPr>
                <w:rFonts w:ascii="宋体" w:eastAsia="宋体" w:hAnsi="宋体"/>
                <w:szCs w:val="21"/>
              </w:rPr>
              <w:t>6</w:t>
            </w:r>
          </w:p>
        </w:tc>
        <w:tc>
          <w:tcPr>
            <w:tcW w:w="1194" w:type="dxa"/>
          </w:tcPr>
          <w:p w14:paraId="50FABA65" w14:textId="7262AF72"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2021.12.16</w:t>
            </w:r>
          </w:p>
        </w:tc>
        <w:tc>
          <w:tcPr>
            <w:tcW w:w="1075" w:type="dxa"/>
          </w:tcPr>
          <w:p w14:paraId="3DCD9307" w14:textId="73202D2D"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第十五章</w:t>
            </w:r>
          </w:p>
        </w:tc>
        <w:tc>
          <w:tcPr>
            <w:tcW w:w="2144" w:type="dxa"/>
          </w:tcPr>
          <w:p w14:paraId="128E4152" w14:textId="6DA960EC"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城市分类型景观生态规划</w:t>
            </w:r>
            <w:r w:rsidRPr="000E7A09">
              <w:rPr>
                <w:rFonts w:ascii="宋体" w:eastAsia="宋体" w:hAnsi="宋体"/>
              </w:rPr>
              <w:t>(2)</w:t>
            </w:r>
          </w:p>
        </w:tc>
        <w:tc>
          <w:tcPr>
            <w:tcW w:w="1107" w:type="dxa"/>
          </w:tcPr>
          <w:p w14:paraId="766CAF18" w14:textId="7ABDF42B"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vAlign w:val="center"/>
          </w:tcPr>
          <w:p w14:paraId="4286106C" w14:textId="757FA055"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2C30DDDF" w14:textId="20FB0008"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r w:rsidR="000E7A09" w:rsidRPr="000E7A09" w14:paraId="4E6CDAC0" w14:textId="77777777" w:rsidTr="002F1338">
        <w:trPr>
          <w:trHeight w:val="340"/>
          <w:jc w:val="center"/>
        </w:trPr>
        <w:tc>
          <w:tcPr>
            <w:tcW w:w="561" w:type="dxa"/>
            <w:vAlign w:val="center"/>
          </w:tcPr>
          <w:p w14:paraId="712AC376" w14:textId="3EAF8F3C"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1</w:t>
            </w:r>
            <w:r w:rsidRPr="000E7A09">
              <w:rPr>
                <w:rFonts w:ascii="宋体" w:eastAsia="宋体" w:hAnsi="宋体"/>
                <w:szCs w:val="21"/>
              </w:rPr>
              <w:t>7</w:t>
            </w:r>
          </w:p>
        </w:tc>
        <w:tc>
          <w:tcPr>
            <w:tcW w:w="1194" w:type="dxa"/>
          </w:tcPr>
          <w:p w14:paraId="10997297" w14:textId="4EF1A52B"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rPr>
              <w:t>2021.12.23</w:t>
            </w:r>
          </w:p>
        </w:tc>
        <w:tc>
          <w:tcPr>
            <w:tcW w:w="1075" w:type="dxa"/>
          </w:tcPr>
          <w:p w14:paraId="69CDD3E9" w14:textId="34720F4F"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rPr>
              <w:t>第十六章</w:t>
            </w:r>
          </w:p>
        </w:tc>
        <w:tc>
          <w:tcPr>
            <w:tcW w:w="2144" w:type="dxa"/>
          </w:tcPr>
          <w:p w14:paraId="18476F4F" w14:textId="15F82836"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hint="eastAsia"/>
              </w:rPr>
              <w:t>乡村和区域景观生态规划</w:t>
            </w:r>
          </w:p>
        </w:tc>
        <w:tc>
          <w:tcPr>
            <w:tcW w:w="1107" w:type="dxa"/>
          </w:tcPr>
          <w:p w14:paraId="0785DF20" w14:textId="644CFE12" w:rsidR="000E7A09" w:rsidRPr="000E7A09" w:rsidRDefault="000E7A09" w:rsidP="000E7A09">
            <w:pPr>
              <w:widowControl/>
              <w:spacing w:beforeLines="50" w:before="156" w:afterLines="50" w:after="156"/>
              <w:jc w:val="center"/>
              <w:rPr>
                <w:rFonts w:ascii="宋体" w:eastAsia="宋体" w:hAnsi="宋体"/>
              </w:rPr>
            </w:pPr>
            <w:r w:rsidRPr="000E7A09">
              <w:rPr>
                <w:rFonts w:ascii="宋体" w:eastAsia="宋体" w:hAnsi="宋体"/>
              </w:rPr>
              <w:t>2</w:t>
            </w:r>
          </w:p>
        </w:tc>
        <w:tc>
          <w:tcPr>
            <w:tcW w:w="1336" w:type="dxa"/>
            <w:vAlign w:val="center"/>
          </w:tcPr>
          <w:p w14:paraId="35CD95A8" w14:textId="3C36D0CB"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c>
          <w:tcPr>
            <w:tcW w:w="879" w:type="dxa"/>
            <w:vAlign w:val="center"/>
          </w:tcPr>
          <w:p w14:paraId="2AF32F5D" w14:textId="583D0121" w:rsidR="000E7A09" w:rsidRPr="000E7A09" w:rsidRDefault="000E7A09" w:rsidP="000E7A09">
            <w:pPr>
              <w:widowControl/>
              <w:spacing w:beforeLines="50" w:before="156" w:afterLines="50" w:after="156"/>
              <w:jc w:val="center"/>
              <w:rPr>
                <w:rFonts w:ascii="宋体" w:eastAsia="宋体" w:hAnsi="宋体"/>
                <w:szCs w:val="21"/>
              </w:rPr>
            </w:pPr>
            <w:r w:rsidRPr="000E7A09">
              <w:rPr>
                <w:rFonts w:ascii="宋体" w:eastAsia="宋体" w:hAnsi="宋体" w:hint="eastAsia"/>
                <w:szCs w:val="21"/>
              </w:rPr>
              <w:t>无</w:t>
            </w:r>
          </w:p>
        </w:tc>
      </w:tr>
    </w:tbl>
    <w:p w14:paraId="6CCA7BD0" w14:textId="69FE9995"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4BFEAACD" w14:textId="77777777" w:rsidR="000E7A09" w:rsidRPr="000E7A09" w:rsidRDefault="000E7A09" w:rsidP="000E7A09">
      <w:pPr>
        <w:widowControl/>
        <w:spacing w:beforeLines="50" w:before="156" w:afterLines="50" w:after="156"/>
        <w:jc w:val="left"/>
        <w:rPr>
          <w:rFonts w:ascii="宋体" w:eastAsia="宋体" w:hAnsi="宋体"/>
        </w:rPr>
      </w:pPr>
      <w:r w:rsidRPr="000E7A09">
        <w:rPr>
          <w:rFonts w:ascii="宋体" w:eastAsia="宋体" w:hAnsi="宋体"/>
        </w:rPr>
        <w:t>1. 《景观生态学原理及应用》（第2版），傅伯杰、陈利顶等，科学出版社，2016年。</w:t>
      </w:r>
    </w:p>
    <w:p w14:paraId="03EB5F1B" w14:textId="77777777" w:rsidR="000E7A09" w:rsidRPr="000E7A09" w:rsidRDefault="000E7A09" w:rsidP="000E7A09">
      <w:pPr>
        <w:widowControl/>
        <w:spacing w:beforeLines="50" w:before="156" w:afterLines="50" w:after="156"/>
        <w:jc w:val="left"/>
        <w:rPr>
          <w:rFonts w:ascii="宋体" w:eastAsia="宋体" w:hAnsi="宋体"/>
        </w:rPr>
      </w:pPr>
      <w:r w:rsidRPr="000E7A09">
        <w:rPr>
          <w:rFonts w:ascii="宋体" w:eastAsia="宋体" w:hAnsi="宋体"/>
        </w:rPr>
        <w:t>2. 《景观生态学——格局、过程、尺度与等级》（第2版），邬建国，高等教育出版社，2007年。</w:t>
      </w:r>
    </w:p>
    <w:p w14:paraId="77AC401C" w14:textId="77777777" w:rsidR="000E7A09" w:rsidRPr="000E7A09" w:rsidRDefault="000E7A09" w:rsidP="000E7A09">
      <w:pPr>
        <w:widowControl/>
        <w:spacing w:beforeLines="50" w:before="156" w:afterLines="50" w:after="156"/>
        <w:jc w:val="left"/>
        <w:rPr>
          <w:rFonts w:ascii="宋体" w:eastAsia="宋体" w:hAnsi="宋体"/>
        </w:rPr>
      </w:pPr>
      <w:r w:rsidRPr="000E7A09">
        <w:rPr>
          <w:rFonts w:ascii="宋体" w:eastAsia="宋体" w:hAnsi="宋体"/>
        </w:rPr>
        <w:t>3. 《城市景观生态学 过程、影响和可持续性》，何春阳等，科学出版社，2018年。</w:t>
      </w:r>
    </w:p>
    <w:p w14:paraId="26245FF2" w14:textId="77777777" w:rsidR="000E7A09" w:rsidRPr="000E7A09" w:rsidRDefault="000E7A09" w:rsidP="000E7A09">
      <w:pPr>
        <w:widowControl/>
        <w:spacing w:beforeLines="50" w:before="156" w:afterLines="50" w:after="156"/>
        <w:jc w:val="left"/>
        <w:rPr>
          <w:rFonts w:ascii="宋体" w:eastAsia="宋体" w:hAnsi="宋体"/>
        </w:rPr>
      </w:pPr>
      <w:r w:rsidRPr="000E7A09">
        <w:rPr>
          <w:rFonts w:ascii="宋体" w:eastAsia="宋体" w:hAnsi="宋体"/>
        </w:rPr>
        <w:t>4. 《生态文明视角下城市国土空间规划技术方法体系创新》，曾维华等，科学出版社，2020年。</w:t>
      </w:r>
    </w:p>
    <w:p w14:paraId="06AAE939" w14:textId="5C817E6F" w:rsidR="00D417A1" w:rsidRPr="00E76E34" w:rsidRDefault="000E7A09" w:rsidP="000E7A09">
      <w:pPr>
        <w:widowControl/>
        <w:spacing w:beforeLines="50" w:before="156" w:afterLines="50" w:after="156"/>
        <w:jc w:val="left"/>
        <w:rPr>
          <w:rFonts w:ascii="宋体" w:eastAsia="宋体" w:hAnsi="宋体"/>
        </w:rPr>
      </w:pPr>
      <w:r w:rsidRPr="000E7A09">
        <w:rPr>
          <w:rFonts w:ascii="宋体" w:eastAsia="宋体" w:hAnsi="宋体"/>
        </w:rPr>
        <w:t>5. 《图解景观生态规划设计手法》，岳邦瑞等，中国建筑工业出版社，2020年。</w:t>
      </w:r>
      <w:r w:rsidR="00022CBB">
        <w:rPr>
          <w:rFonts w:ascii="宋体" w:eastAsia="宋体" w:hAnsi="宋体"/>
        </w:rPr>
        <w:t xml:space="preserve"> </w:t>
      </w:r>
    </w:p>
    <w:p w14:paraId="65C1D29F" w14:textId="07DA7EE9"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181135F1" w14:textId="321CD036" w:rsidR="00E76E34" w:rsidRDefault="00D417A1" w:rsidP="009823A2">
      <w:pPr>
        <w:widowControl/>
        <w:spacing w:beforeLines="50" w:before="156" w:afterLines="50" w:after="156"/>
        <w:ind w:firstLineChars="200" w:firstLine="420"/>
        <w:rPr>
          <w:rFonts w:ascii="宋体" w:eastAsia="宋体" w:hAnsi="宋体"/>
        </w:rPr>
      </w:pPr>
      <w:r>
        <w:rPr>
          <w:rFonts w:ascii="宋体" w:eastAsia="宋体" w:hAnsi="宋体" w:hint="eastAsia"/>
        </w:rPr>
        <w:t>1．</w:t>
      </w:r>
      <w:r w:rsidR="009823A2">
        <w:rPr>
          <w:rFonts w:ascii="宋体" w:eastAsia="宋体" w:hAnsi="宋体" w:hint="eastAsia"/>
        </w:rPr>
        <w:t>讲授法：教师使用P</w:t>
      </w:r>
      <w:r w:rsidR="009823A2">
        <w:rPr>
          <w:rFonts w:ascii="宋体" w:eastAsia="宋体" w:hAnsi="宋体"/>
        </w:rPr>
        <w:t>PT</w:t>
      </w:r>
      <w:r w:rsidR="009823A2">
        <w:rPr>
          <w:rFonts w:ascii="宋体" w:eastAsia="宋体" w:hAnsi="宋体" w:hint="eastAsia"/>
        </w:rPr>
        <w:t>的教学方式，结合雨课堂等线上教学路径，对课程进行相关知识点的讲授，在讲授过程中注意使用在线视频等多媒体手段，增加学生对相关知识点的理解。</w:t>
      </w:r>
    </w:p>
    <w:p w14:paraId="674F26B4" w14:textId="4A6F793D" w:rsidR="00D417A1" w:rsidRDefault="00D417A1" w:rsidP="009823A2">
      <w:pPr>
        <w:widowControl/>
        <w:spacing w:beforeLines="50" w:before="156" w:afterLines="50" w:after="156"/>
        <w:ind w:firstLineChars="200" w:firstLine="420"/>
        <w:rPr>
          <w:rFonts w:ascii="宋体" w:eastAsia="宋体" w:hAnsi="宋体"/>
        </w:rPr>
      </w:pPr>
      <w:r>
        <w:rPr>
          <w:rFonts w:ascii="宋体" w:eastAsia="宋体" w:hAnsi="宋体" w:hint="eastAsia"/>
        </w:rPr>
        <w:t>2．</w:t>
      </w:r>
      <w:r w:rsidR="009823A2">
        <w:rPr>
          <w:rFonts w:ascii="宋体" w:eastAsia="宋体" w:hAnsi="宋体" w:hint="eastAsia"/>
        </w:rPr>
        <w:t>讨论法：教师针对某个议题提出问题，通过小组讨论、个人陈述等方式获得学生对于该话题或知识点的个人理解，同时也能通过这种方法检验课堂教学成效。</w:t>
      </w:r>
    </w:p>
    <w:p w14:paraId="318B08E1" w14:textId="2BC76A39" w:rsidR="009823A2" w:rsidRDefault="009823A2" w:rsidP="009823A2">
      <w:pPr>
        <w:widowControl/>
        <w:spacing w:beforeLines="50" w:before="156" w:afterLines="50" w:after="156"/>
        <w:ind w:firstLineChars="200"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案例教学法：通过案例分析的方法，将知识点融入到实际运用案例当中，以增加学生对于相关知识点的理解。</w:t>
      </w:r>
    </w:p>
    <w:p w14:paraId="1C42CDF9" w14:textId="33991939" w:rsidR="009823A2" w:rsidRDefault="009823A2" w:rsidP="009823A2">
      <w:pPr>
        <w:widowControl/>
        <w:spacing w:beforeLines="50" w:before="156" w:afterLines="50" w:after="156"/>
        <w:ind w:firstLineChars="200" w:firstLine="420"/>
        <w:rPr>
          <w:rFonts w:ascii="宋体" w:eastAsia="宋体" w:hAnsi="宋体"/>
        </w:rPr>
      </w:pPr>
    </w:p>
    <w:p w14:paraId="628CC485" w14:textId="1369646B"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4D5C0931" w14:textId="4D3E2600"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5ED985B3" w14:textId="6444B2A0"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49633FC2" w14:textId="77777777" w:rsidTr="00DE4D78">
        <w:trPr>
          <w:trHeight w:val="567"/>
          <w:jc w:val="center"/>
        </w:trPr>
        <w:tc>
          <w:tcPr>
            <w:tcW w:w="2847" w:type="dxa"/>
            <w:vAlign w:val="center"/>
          </w:tcPr>
          <w:p w14:paraId="59EB0941"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8CEEBAA"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533A590"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4CE2EEAB" w14:textId="77777777" w:rsidTr="00DE4D78">
        <w:trPr>
          <w:trHeight w:val="567"/>
          <w:jc w:val="center"/>
        </w:trPr>
        <w:tc>
          <w:tcPr>
            <w:tcW w:w="2847" w:type="dxa"/>
            <w:vAlign w:val="center"/>
          </w:tcPr>
          <w:p w14:paraId="7F91C306"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15F3BD4F" w14:textId="21214D31" w:rsidR="00D417A1" w:rsidRPr="003F4887" w:rsidRDefault="000E7A09" w:rsidP="00DD7B5F">
            <w:pPr>
              <w:pStyle w:val="a3"/>
              <w:spacing w:beforeLines="50" w:before="156" w:afterLines="50" w:after="156"/>
              <w:jc w:val="center"/>
              <w:rPr>
                <w:rFonts w:hAnsi="宋体"/>
                <w:bCs/>
              </w:rPr>
            </w:pPr>
            <w:r>
              <w:rPr>
                <w:rFonts w:hAnsi="宋体" w:hint="eastAsia"/>
                <w:bCs/>
              </w:rPr>
              <w:t>对景观生态学基本理论的掌握</w:t>
            </w:r>
          </w:p>
        </w:tc>
        <w:tc>
          <w:tcPr>
            <w:tcW w:w="2849" w:type="dxa"/>
            <w:vAlign w:val="center"/>
          </w:tcPr>
          <w:p w14:paraId="42B24A8E" w14:textId="48BC5669" w:rsidR="00D417A1" w:rsidRPr="003F4887" w:rsidRDefault="003F4887" w:rsidP="00DD7B5F">
            <w:pPr>
              <w:pStyle w:val="a3"/>
              <w:spacing w:beforeLines="50" w:before="156" w:afterLines="50" w:after="156"/>
              <w:jc w:val="center"/>
              <w:rPr>
                <w:rFonts w:hAnsi="宋体"/>
                <w:bCs/>
              </w:rPr>
            </w:pPr>
            <w:r w:rsidRPr="003F4887">
              <w:rPr>
                <w:rFonts w:hAnsi="宋体" w:hint="eastAsia"/>
                <w:bCs/>
              </w:rPr>
              <w:t>课堂提问</w:t>
            </w:r>
            <w:r w:rsidR="000E7A09">
              <w:rPr>
                <w:rFonts w:hAnsi="宋体" w:hint="eastAsia"/>
                <w:bCs/>
              </w:rPr>
              <w:t>、随堂考试</w:t>
            </w:r>
          </w:p>
        </w:tc>
      </w:tr>
      <w:tr w:rsidR="00D417A1" w14:paraId="6C21EC79" w14:textId="77777777" w:rsidTr="00DE4D78">
        <w:trPr>
          <w:trHeight w:val="567"/>
          <w:jc w:val="center"/>
        </w:trPr>
        <w:tc>
          <w:tcPr>
            <w:tcW w:w="2847" w:type="dxa"/>
            <w:vAlign w:val="center"/>
          </w:tcPr>
          <w:p w14:paraId="38EB0218"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2ABC22BE" w14:textId="31060DD9" w:rsidR="00D417A1" w:rsidRPr="003F4887" w:rsidRDefault="000E7A09" w:rsidP="00DD7B5F">
            <w:pPr>
              <w:pStyle w:val="a3"/>
              <w:spacing w:beforeLines="50" w:before="156" w:afterLines="50" w:after="156"/>
              <w:jc w:val="center"/>
              <w:rPr>
                <w:rFonts w:hAnsi="宋体"/>
                <w:bCs/>
              </w:rPr>
            </w:pPr>
            <w:r>
              <w:rPr>
                <w:rFonts w:hAnsi="宋体" w:hint="eastAsia"/>
                <w:bCs/>
              </w:rPr>
              <w:t>对景观生态学研究技能的掌握</w:t>
            </w:r>
          </w:p>
        </w:tc>
        <w:tc>
          <w:tcPr>
            <w:tcW w:w="2849" w:type="dxa"/>
            <w:vAlign w:val="center"/>
          </w:tcPr>
          <w:p w14:paraId="0E8DAC91" w14:textId="21E86FAE" w:rsidR="00D417A1" w:rsidRPr="003F4887" w:rsidRDefault="000E7A09" w:rsidP="00DD7B5F">
            <w:pPr>
              <w:pStyle w:val="a3"/>
              <w:spacing w:beforeLines="50" w:before="156" w:afterLines="50" w:after="156"/>
              <w:jc w:val="center"/>
              <w:rPr>
                <w:rFonts w:hAnsi="宋体"/>
                <w:bCs/>
              </w:rPr>
            </w:pPr>
            <w:r>
              <w:rPr>
                <w:rFonts w:hAnsi="宋体" w:hint="eastAsia"/>
                <w:bCs/>
              </w:rPr>
              <w:t>小组汇报</w:t>
            </w:r>
          </w:p>
        </w:tc>
      </w:tr>
      <w:tr w:rsidR="00D417A1" w14:paraId="495D87BD" w14:textId="77777777" w:rsidTr="00DE4D78">
        <w:trPr>
          <w:trHeight w:val="567"/>
          <w:jc w:val="center"/>
        </w:trPr>
        <w:tc>
          <w:tcPr>
            <w:tcW w:w="2847" w:type="dxa"/>
            <w:vAlign w:val="center"/>
          </w:tcPr>
          <w:p w14:paraId="6C79C7D4"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16F4032F" w14:textId="48B670C3" w:rsidR="00D417A1" w:rsidRPr="003F4887" w:rsidRDefault="000E7A09" w:rsidP="00DD7B5F">
            <w:pPr>
              <w:pStyle w:val="a3"/>
              <w:spacing w:beforeLines="50" w:before="156" w:afterLines="50" w:after="156"/>
              <w:jc w:val="center"/>
              <w:rPr>
                <w:rFonts w:hAnsi="宋体"/>
                <w:bCs/>
              </w:rPr>
            </w:pPr>
            <w:r>
              <w:rPr>
                <w:rFonts w:hAnsi="宋体" w:hint="eastAsia"/>
                <w:bCs/>
              </w:rPr>
              <w:t>对景观生态学研究思路和逻辑的应用</w:t>
            </w:r>
          </w:p>
        </w:tc>
        <w:tc>
          <w:tcPr>
            <w:tcW w:w="2849" w:type="dxa"/>
            <w:vAlign w:val="center"/>
          </w:tcPr>
          <w:p w14:paraId="2A2ADC98" w14:textId="2C9E8B2F" w:rsidR="00D417A1" w:rsidRPr="003F4887" w:rsidRDefault="003F4887" w:rsidP="00DD7B5F">
            <w:pPr>
              <w:pStyle w:val="a3"/>
              <w:spacing w:beforeLines="50" w:before="156" w:afterLines="50" w:after="156"/>
              <w:jc w:val="center"/>
              <w:rPr>
                <w:rFonts w:hAnsi="宋体"/>
                <w:bCs/>
              </w:rPr>
            </w:pPr>
            <w:r w:rsidRPr="003F4887">
              <w:rPr>
                <w:rFonts w:hAnsi="宋体" w:hint="eastAsia"/>
                <w:bCs/>
              </w:rPr>
              <w:t>小组分工合作、汇报</w:t>
            </w:r>
          </w:p>
        </w:tc>
      </w:tr>
    </w:tbl>
    <w:p w14:paraId="1766E168" w14:textId="594E6808"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60E21DA2" w14:textId="2FF9F291"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26A2F2E9" w14:textId="77777777" w:rsidR="00A86DBF" w:rsidRDefault="00A86DBF" w:rsidP="00DD7B5F">
      <w:pPr>
        <w:widowControl/>
        <w:spacing w:beforeLines="50" w:before="156" w:afterLines="50" w:after="156"/>
        <w:ind w:firstLineChars="200" w:firstLine="420"/>
        <w:jc w:val="left"/>
        <w:rPr>
          <w:rFonts w:ascii="宋体" w:eastAsia="宋体" w:hAnsi="宋体"/>
        </w:rPr>
      </w:pPr>
      <w:r w:rsidRPr="00A86DBF">
        <w:rPr>
          <w:rFonts w:ascii="宋体" w:eastAsia="宋体" w:hAnsi="宋体" w:hint="eastAsia"/>
        </w:rPr>
        <w:t>本课程为考试课程，期末考试为开卷考试，课堂点名（</w:t>
      </w:r>
      <w:r w:rsidRPr="00A86DBF">
        <w:rPr>
          <w:rFonts w:ascii="宋体" w:eastAsia="宋体" w:hAnsi="宋体"/>
        </w:rPr>
        <w:t>10%），平时作业（10%），期中考试成绩（40%），期末考试成绩（40%），综合评定成绩（100%）。</w:t>
      </w:r>
    </w:p>
    <w:p w14:paraId="20F93E95" w14:textId="3D5CA7ED"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14E2AA28" w14:textId="0846ECFF"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510CFBF9" w14:textId="77777777" w:rsidTr="00285327">
        <w:trPr>
          <w:jc w:val="center"/>
        </w:trPr>
        <w:tc>
          <w:tcPr>
            <w:tcW w:w="2122" w:type="dxa"/>
            <w:tcBorders>
              <w:tl2br w:val="single" w:sz="4" w:space="0" w:color="auto"/>
            </w:tcBorders>
            <w:shd w:val="clear" w:color="auto" w:fill="auto"/>
            <w:vAlign w:val="center"/>
          </w:tcPr>
          <w:p w14:paraId="56A673B5"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4AB1C2EA"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208F74E2"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3A83CED4"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6DA274DA"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0C69C73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F4887" w:rsidRPr="002F4D99" w14:paraId="00AE4490" w14:textId="77777777" w:rsidTr="00285327">
        <w:trPr>
          <w:trHeight w:val="620"/>
          <w:jc w:val="center"/>
        </w:trPr>
        <w:tc>
          <w:tcPr>
            <w:tcW w:w="2122" w:type="dxa"/>
            <w:shd w:val="clear" w:color="auto" w:fill="auto"/>
            <w:vAlign w:val="center"/>
          </w:tcPr>
          <w:p w14:paraId="7A2B5B9E" w14:textId="0EF4EC2D" w:rsidR="003F4887" w:rsidRPr="00322986" w:rsidRDefault="003F4887" w:rsidP="00DD7B5F">
            <w:pPr>
              <w:spacing w:beforeLines="50" w:before="156" w:afterLines="50" w:after="156"/>
              <w:jc w:val="center"/>
              <w:rPr>
                <w:rFonts w:ascii="宋体" w:eastAsia="宋体" w:hAnsi="宋体"/>
                <w:kern w:val="0"/>
                <w:szCs w:val="21"/>
              </w:rPr>
            </w:pPr>
            <w:r w:rsidRPr="009823A2">
              <w:rPr>
                <w:rFonts w:ascii="宋体" w:eastAsia="宋体" w:hAnsi="宋体" w:hint="eastAsia"/>
                <w:kern w:val="0"/>
                <w:szCs w:val="21"/>
              </w:rPr>
              <w:t>课程目标</w:t>
            </w:r>
            <w:r w:rsidRPr="009823A2">
              <w:rPr>
                <w:rFonts w:ascii="宋体" w:eastAsia="宋体" w:hAnsi="宋体"/>
                <w:kern w:val="0"/>
                <w:szCs w:val="21"/>
              </w:rPr>
              <w:t>1</w:t>
            </w:r>
          </w:p>
        </w:tc>
        <w:tc>
          <w:tcPr>
            <w:tcW w:w="858" w:type="dxa"/>
            <w:shd w:val="clear" w:color="auto" w:fill="auto"/>
            <w:vAlign w:val="center"/>
          </w:tcPr>
          <w:p w14:paraId="6C66A645" w14:textId="0199A3BF"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.1</w:t>
            </w:r>
          </w:p>
        </w:tc>
        <w:tc>
          <w:tcPr>
            <w:tcW w:w="1134" w:type="dxa"/>
            <w:shd w:val="clear" w:color="auto" w:fill="auto"/>
            <w:vAlign w:val="center"/>
          </w:tcPr>
          <w:p w14:paraId="3905983B" w14:textId="1AE3947E"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.4</w:t>
            </w:r>
          </w:p>
        </w:tc>
        <w:tc>
          <w:tcPr>
            <w:tcW w:w="1134" w:type="dxa"/>
            <w:vAlign w:val="center"/>
          </w:tcPr>
          <w:p w14:paraId="26ADF051" w14:textId="7371AE6A"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.5</w:t>
            </w:r>
          </w:p>
        </w:tc>
        <w:tc>
          <w:tcPr>
            <w:tcW w:w="2627" w:type="dxa"/>
            <w:vMerge w:val="restart"/>
            <w:shd w:val="clear" w:color="auto" w:fill="auto"/>
            <w:vAlign w:val="center"/>
          </w:tcPr>
          <w:p w14:paraId="79E927F1" w14:textId="7FB8872E" w:rsidR="003F4887" w:rsidRPr="00322986" w:rsidRDefault="003F4887" w:rsidP="00DD7B5F">
            <w:pPr>
              <w:spacing w:beforeLines="50" w:before="156" w:afterLines="50" w:after="156"/>
              <w:rPr>
                <w:rFonts w:ascii="宋体" w:eastAsia="宋体" w:hAnsi="宋体"/>
                <w:kern w:val="0"/>
                <w:szCs w:val="21"/>
              </w:rPr>
            </w:pPr>
            <w:r>
              <w:rPr>
                <w:rFonts w:ascii="宋体" w:eastAsia="宋体" w:hAnsi="宋体"/>
                <w:kern w:val="0"/>
                <w:szCs w:val="21"/>
              </w:rPr>
              <w:t>0.2*</w:t>
            </w:r>
            <w:r w:rsidRPr="00322986">
              <w:rPr>
                <w:rFonts w:ascii="宋体" w:eastAsia="宋体" w:hAnsi="宋体"/>
                <w:kern w:val="0"/>
                <w:szCs w:val="21"/>
              </w:rPr>
              <w:t>{0.</w:t>
            </w:r>
            <w:r>
              <w:rPr>
                <w:rFonts w:ascii="宋体" w:eastAsia="宋体" w:hAnsi="宋体"/>
                <w:kern w:val="0"/>
                <w:szCs w:val="21"/>
              </w:rPr>
              <w:t>1</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Pr>
                <w:rFonts w:ascii="宋体" w:eastAsia="宋体" w:hAnsi="宋体"/>
                <w:kern w:val="0"/>
                <w:szCs w:val="21"/>
              </w:rPr>
              <w:t>4</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Pr>
                <w:rFonts w:ascii="宋体" w:eastAsia="宋体" w:hAnsi="宋体"/>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w:t>
            </w:r>
            <w:r>
              <w:rPr>
                <w:rFonts w:ascii="宋体" w:eastAsia="宋体" w:hAnsi="宋体" w:hint="eastAsia"/>
                <w:kern w:val="0"/>
                <w:szCs w:val="21"/>
              </w:rPr>
              <w:t xml:space="preserve"> +</w:t>
            </w:r>
            <w:r>
              <w:rPr>
                <w:rFonts w:ascii="宋体" w:eastAsia="宋体" w:hAnsi="宋体"/>
                <w:kern w:val="0"/>
                <w:szCs w:val="21"/>
              </w:rPr>
              <w:t>0.4*</w:t>
            </w:r>
            <w:r w:rsidRPr="00322986">
              <w:rPr>
                <w:rFonts w:ascii="宋体" w:eastAsia="宋体" w:hAnsi="宋体"/>
                <w:kern w:val="0"/>
                <w:szCs w:val="21"/>
              </w:rPr>
              <w:t>{0.</w:t>
            </w:r>
            <w:r>
              <w:rPr>
                <w:rFonts w:ascii="宋体" w:eastAsia="宋体" w:hAnsi="宋体"/>
                <w:kern w:val="0"/>
                <w:szCs w:val="21"/>
              </w:rPr>
              <w:t>1</w:t>
            </w:r>
            <w:r w:rsidRPr="00322986">
              <w:rPr>
                <w:rFonts w:ascii="宋体" w:eastAsia="宋体" w:hAnsi="宋体"/>
                <w:kern w:val="0"/>
                <w:szCs w:val="21"/>
              </w:rPr>
              <w:t>ｘ平时目标</w:t>
            </w:r>
            <w:r>
              <w:rPr>
                <w:rFonts w:ascii="宋体" w:eastAsia="宋体" w:hAnsi="宋体"/>
                <w:kern w:val="0"/>
                <w:szCs w:val="21"/>
              </w:rPr>
              <w:t>2</w:t>
            </w:r>
            <w:r w:rsidRPr="00322986">
              <w:rPr>
                <w:rFonts w:ascii="宋体" w:eastAsia="宋体" w:hAnsi="宋体"/>
                <w:kern w:val="0"/>
                <w:szCs w:val="21"/>
              </w:rPr>
              <w:t>成绩+0.</w:t>
            </w:r>
            <w:r>
              <w:rPr>
                <w:rFonts w:ascii="宋体" w:eastAsia="宋体" w:hAnsi="宋体"/>
                <w:kern w:val="0"/>
                <w:szCs w:val="21"/>
              </w:rPr>
              <w:t>4</w:t>
            </w:r>
            <w:r w:rsidRPr="00322986">
              <w:rPr>
                <w:rFonts w:ascii="宋体" w:eastAsia="宋体" w:hAnsi="宋体"/>
                <w:kern w:val="0"/>
                <w:szCs w:val="21"/>
              </w:rPr>
              <w:t>ｘ期中目标</w:t>
            </w:r>
            <w:r>
              <w:rPr>
                <w:rFonts w:ascii="宋体" w:eastAsia="宋体" w:hAnsi="宋体"/>
                <w:kern w:val="0"/>
                <w:szCs w:val="21"/>
              </w:rPr>
              <w:t>2</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kern w:val="0"/>
                <w:szCs w:val="21"/>
              </w:rPr>
              <w:t>2</w:t>
            </w:r>
            <w:r w:rsidRPr="00322986">
              <w:rPr>
                <w:rFonts w:ascii="宋体" w:eastAsia="宋体" w:hAnsi="宋体"/>
                <w:kern w:val="0"/>
                <w:szCs w:val="21"/>
              </w:rPr>
              <w:t xml:space="preserve">成绩} </w:t>
            </w:r>
            <w:r>
              <w:rPr>
                <w:rFonts w:ascii="宋体" w:eastAsia="宋体" w:hAnsi="宋体" w:hint="eastAsia"/>
                <w:kern w:val="0"/>
                <w:szCs w:val="21"/>
              </w:rPr>
              <w:t>+</w:t>
            </w:r>
            <w:r>
              <w:rPr>
                <w:rFonts w:ascii="宋体" w:eastAsia="宋体" w:hAnsi="宋体"/>
                <w:kern w:val="0"/>
                <w:szCs w:val="21"/>
              </w:rPr>
              <w:t>0.4*</w:t>
            </w:r>
            <w:r w:rsidRPr="00322986">
              <w:rPr>
                <w:rFonts w:ascii="宋体" w:eastAsia="宋体" w:hAnsi="宋体"/>
                <w:kern w:val="0"/>
                <w:szCs w:val="21"/>
              </w:rPr>
              <w:t>{0.</w:t>
            </w:r>
            <w:r>
              <w:rPr>
                <w:rFonts w:ascii="宋体" w:eastAsia="宋体" w:hAnsi="宋体"/>
                <w:kern w:val="0"/>
                <w:szCs w:val="21"/>
              </w:rPr>
              <w:t>1</w:t>
            </w:r>
            <w:r w:rsidRPr="00322986">
              <w:rPr>
                <w:rFonts w:ascii="宋体" w:eastAsia="宋体" w:hAnsi="宋体"/>
                <w:kern w:val="0"/>
                <w:szCs w:val="21"/>
              </w:rPr>
              <w:t>ｘ平时目标</w:t>
            </w:r>
            <w:r>
              <w:rPr>
                <w:rFonts w:ascii="宋体" w:eastAsia="宋体" w:hAnsi="宋体"/>
                <w:kern w:val="0"/>
                <w:szCs w:val="21"/>
              </w:rPr>
              <w:t>2</w:t>
            </w:r>
            <w:r w:rsidRPr="00322986">
              <w:rPr>
                <w:rFonts w:ascii="宋体" w:eastAsia="宋体" w:hAnsi="宋体"/>
                <w:kern w:val="0"/>
                <w:szCs w:val="21"/>
              </w:rPr>
              <w:t>成绩+0.</w:t>
            </w:r>
            <w:r>
              <w:rPr>
                <w:rFonts w:ascii="宋体" w:eastAsia="宋体" w:hAnsi="宋体"/>
                <w:kern w:val="0"/>
                <w:szCs w:val="21"/>
              </w:rPr>
              <w:t>4</w:t>
            </w:r>
            <w:r w:rsidRPr="00322986">
              <w:rPr>
                <w:rFonts w:ascii="宋体" w:eastAsia="宋体" w:hAnsi="宋体"/>
                <w:kern w:val="0"/>
                <w:szCs w:val="21"/>
              </w:rPr>
              <w:t>ｘ期中目标</w:t>
            </w:r>
            <w:r>
              <w:rPr>
                <w:rFonts w:ascii="宋体" w:eastAsia="宋体" w:hAnsi="宋体"/>
                <w:kern w:val="0"/>
                <w:szCs w:val="21"/>
              </w:rPr>
              <w:t>2</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kern w:val="0"/>
                <w:szCs w:val="21"/>
              </w:rPr>
              <w:t>2</w:t>
            </w:r>
            <w:r w:rsidRPr="00322986">
              <w:rPr>
                <w:rFonts w:ascii="宋体" w:eastAsia="宋体" w:hAnsi="宋体"/>
                <w:kern w:val="0"/>
                <w:szCs w:val="21"/>
              </w:rPr>
              <w:t>成绩}</w:t>
            </w:r>
          </w:p>
        </w:tc>
      </w:tr>
      <w:tr w:rsidR="003F4887" w:rsidRPr="002F4D99" w14:paraId="213EF04F" w14:textId="77777777" w:rsidTr="00285327">
        <w:trPr>
          <w:trHeight w:val="679"/>
          <w:jc w:val="center"/>
        </w:trPr>
        <w:tc>
          <w:tcPr>
            <w:tcW w:w="2122" w:type="dxa"/>
            <w:shd w:val="clear" w:color="auto" w:fill="auto"/>
            <w:vAlign w:val="center"/>
          </w:tcPr>
          <w:p w14:paraId="3888ED1A" w14:textId="63E2CD90" w:rsidR="003F4887" w:rsidRPr="00322986" w:rsidRDefault="003F4887" w:rsidP="00DD7B5F">
            <w:pPr>
              <w:spacing w:beforeLines="50" w:before="156" w:afterLines="50" w:after="156"/>
              <w:jc w:val="center"/>
              <w:rPr>
                <w:rFonts w:ascii="宋体" w:eastAsia="宋体" w:hAnsi="宋体"/>
                <w:kern w:val="0"/>
                <w:szCs w:val="21"/>
              </w:rPr>
            </w:pPr>
            <w:r w:rsidRPr="009823A2">
              <w:rPr>
                <w:rFonts w:ascii="宋体" w:eastAsia="宋体" w:hAnsi="宋体" w:hint="eastAsia"/>
                <w:kern w:val="0"/>
                <w:szCs w:val="21"/>
              </w:rPr>
              <w:t>课程目标</w:t>
            </w:r>
            <w:r w:rsidRPr="009823A2">
              <w:rPr>
                <w:rFonts w:ascii="宋体" w:eastAsia="宋体" w:hAnsi="宋体"/>
                <w:kern w:val="0"/>
                <w:szCs w:val="21"/>
              </w:rPr>
              <w:t>2</w:t>
            </w:r>
          </w:p>
        </w:tc>
        <w:tc>
          <w:tcPr>
            <w:tcW w:w="858" w:type="dxa"/>
            <w:shd w:val="clear" w:color="auto" w:fill="auto"/>
            <w:vAlign w:val="center"/>
          </w:tcPr>
          <w:p w14:paraId="77FCDF67" w14:textId="65100F14"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.1</w:t>
            </w:r>
          </w:p>
        </w:tc>
        <w:tc>
          <w:tcPr>
            <w:tcW w:w="1134" w:type="dxa"/>
            <w:shd w:val="clear" w:color="auto" w:fill="auto"/>
            <w:vAlign w:val="center"/>
          </w:tcPr>
          <w:p w14:paraId="3B13595F" w14:textId="49B37CA9"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.4</w:t>
            </w:r>
          </w:p>
        </w:tc>
        <w:tc>
          <w:tcPr>
            <w:tcW w:w="1134" w:type="dxa"/>
            <w:vAlign w:val="center"/>
          </w:tcPr>
          <w:p w14:paraId="70585B2A" w14:textId="209C5EDE"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.5</w:t>
            </w:r>
          </w:p>
        </w:tc>
        <w:tc>
          <w:tcPr>
            <w:tcW w:w="2627" w:type="dxa"/>
            <w:vMerge/>
            <w:shd w:val="clear" w:color="auto" w:fill="auto"/>
            <w:vAlign w:val="center"/>
          </w:tcPr>
          <w:p w14:paraId="08AE494E" w14:textId="77777777" w:rsidR="003F4887" w:rsidRPr="00322986" w:rsidRDefault="003F4887" w:rsidP="00DD7B5F">
            <w:pPr>
              <w:spacing w:beforeLines="50" w:before="156" w:afterLines="50" w:after="156"/>
              <w:rPr>
                <w:rFonts w:ascii="宋体" w:eastAsia="宋体" w:hAnsi="宋体"/>
                <w:kern w:val="0"/>
                <w:szCs w:val="21"/>
              </w:rPr>
            </w:pPr>
          </w:p>
        </w:tc>
      </w:tr>
      <w:tr w:rsidR="003F4887" w:rsidRPr="002F4D99" w14:paraId="7223B906" w14:textId="77777777" w:rsidTr="00285327">
        <w:trPr>
          <w:trHeight w:val="679"/>
          <w:jc w:val="center"/>
        </w:trPr>
        <w:tc>
          <w:tcPr>
            <w:tcW w:w="2122" w:type="dxa"/>
            <w:shd w:val="clear" w:color="auto" w:fill="auto"/>
            <w:vAlign w:val="center"/>
          </w:tcPr>
          <w:p w14:paraId="30EE49A1" w14:textId="45979959" w:rsidR="003F4887" w:rsidRPr="009823A2" w:rsidRDefault="003F4887" w:rsidP="003F4887">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408B80E7" w14:textId="3565F80B" w:rsidR="003F4887" w:rsidRDefault="003F4887" w:rsidP="003F4887">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.1</w:t>
            </w:r>
          </w:p>
        </w:tc>
        <w:tc>
          <w:tcPr>
            <w:tcW w:w="1134" w:type="dxa"/>
            <w:shd w:val="clear" w:color="auto" w:fill="auto"/>
            <w:vAlign w:val="center"/>
          </w:tcPr>
          <w:p w14:paraId="42DCE879" w14:textId="06798BB7" w:rsidR="003F4887" w:rsidRDefault="003F4887" w:rsidP="003F4887">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.4</w:t>
            </w:r>
          </w:p>
        </w:tc>
        <w:tc>
          <w:tcPr>
            <w:tcW w:w="1134" w:type="dxa"/>
            <w:vAlign w:val="center"/>
          </w:tcPr>
          <w:p w14:paraId="2FCF3988" w14:textId="7F63D964" w:rsidR="003F4887" w:rsidRDefault="003F4887" w:rsidP="003F4887">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.5</w:t>
            </w:r>
          </w:p>
        </w:tc>
        <w:tc>
          <w:tcPr>
            <w:tcW w:w="2627" w:type="dxa"/>
            <w:vMerge/>
            <w:shd w:val="clear" w:color="auto" w:fill="auto"/>
            <w:vAlign w:val="center"/>
          </w:tcPr>
          <w:p w14:paraId="3BDEEC80" w14:textId="77777777" w:rsidR="003F4887" w:rsidRPr="00322986" w:rsidRDefault="003F4887" w:rsidP="003F4887">
            <w:pPr>
              <w:spacing w:beforeLines="50" w:before="156" w:afterLines="50" w:after="156"/>
              <w:rPr>
                <w:rFonts w:ascii="宋体" w:eastAsia="宋体" w:hAnsi="宋体"/>
                <w:kern w:val="0"/>
                <w:szCs w:val="21"/>
              </w:rPr>
            </w:pPr>
          </w:p>
        </w:tc>
      </w:tr>
    </w:tbl>
    <w:p w14:paraId="1FA9AE62" w14:textId="77777777" w:rsidR="003F4887" w:rsidRDefault="003F4887" w:rsidP="00DD7B5F">
      <w:pPr>
        <w:widowControl/>
        <w:spacing w:beforeLines="50" w:before="156" w:afterLines="50" w:after="156"/>
        <w:ind w:firstLineChars="200" w:firstLine="482"/>
        <w:jc w:val="left"/>
        <w:rPr>
          <w:rFonts w:ascii="黑体" w:eastAsia="黑体" w:hAnsi="黑体"/>
          <w:b/>
          <w:sz w:val="24"/>
          <w:szCs w:val="24"/>
        </w:rPr>
      </w:pPr>
    </w:p>
    <w:p w14:paraId="45606E64" w14:textId="6526E19A"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14ABC50D"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F77BC23"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4F793AF8"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8D81508"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2357F278" w14:textId="77777777" w:rsidTr="006409D4">
        <w:trPr>
          <w:trHeight w:val="454"/>
          <w:tblHeader/>
          <w:jc w:val="center"/>
        </w:trPr>
        <w:tc>
          <w:tcPr>
            <w:tcW w:w="993" w:type="dxa"/>
            <w:vMerge/>
            <w:tcBorders>
              <w:left w:val="single" w:sz="4" w:space="0" w:color="auto"/>
              <w:right w:val="single" w:sz="4" w:space="0" w:color="auto"/>
            </w:tcBorders>
            <w:vAlign w:val="center"/>
          </w:tcPr>
          <w:p w14:paraId="1CB341FE"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3F75E9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3F41B2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6C344C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C33097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CFF25B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0FCB6F14" w14:textId="77777777" w:rsidTr="006409D4">
        <w:trPr>
          <w:trHeight w:val="449"/>
          <w:tblHeader/>
          <w:jc w:val="center"/>
        </w:trPr>
        <w:tc>
          <w:tcPr>
            <w:tcW w:w="993" w:type="dxa"/>
            <w:vMerge/>
            <w:tcBorders>
              <w:left w:val="single" w:sz="4" w:space="0" w:color="auto"/>
              <w:right w:val="single" w:sz="4" w:space="0" w:color="auto"/>
            </w:tcBorders>
            <w:vAlign w:val="center"/>
          </w:tcPr>
          <w:p w14:paraId="7FFDB683"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4FC66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67A951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7B7488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D658E4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C10E91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66299D36"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A710392"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CA2BF7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A97563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AD3B26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6710B3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9C7197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3F4887" w:rsidRPr="002F4D99" w14:paraId="021052C8" w14:textId="77777777" w:rsidTr="001164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581017F" w14:textId="77777777" w:rsidR="003F4887" w:rsidRDefault="003F4887" w:rsidP="003F488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1236005" w14:textId="77777777" w:rsidR="003F4887" w:rsidRPr="00F56396" w:rsidRDefault="003F4887" w:rsidP="003F4887">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14:paraId="65277575" w14:textId="40086596"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5D1FAF2" w14:textId="0BABC73E"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394EFE7" w14:textId="2957A462"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3C45088" w14:textId="0CC0731C"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D521C30" w14:textId="595ED5EC"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hint="eastAsia"/>
                <w:szCs w:val="21"/>
              </w:rPr>
              <w:t>＜6</w:t>
            </w:r>
            <w:r w:rsidRPr="003F4887">
              <w:rPr>
                <w:rFonts w:ascii="宋体" w:eastAsia="宋体" w:hAnsi="宋体"/>
                <w:szCs w:val="21"/>
              </w:rPr>
              <w:t>0</w:t>
            </w:r>
          </w:p>
        </w:tc>
      </w:tr>
      <w:tr w:rsidR="003F4887" w:rsidRPr="002F4D99" w14:paraId="0F7F7602" w14:textId="77777777" w:rsidTr="00C0070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7446127" w14:textId="77777777" w:rsidR="003F4887" w:rsidRDefault="003F4887" w:rsidP="003F488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54FEC3D" w14:textId="77777777" w:rsidR="003F4887" w:rsidRPr="00F56396" w:rsidRDefault="003F4887" w:rsidP="003F4887">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0626AD31" w14:textId="1CA534B9"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4CED9CA" w14:textId="3C2B81E6"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E85DB92" w14:textId="1C55EEC3"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0454AED" w14:textId="783864AD"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D584C9A" w14:textId="601131C3"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hint="eastAsia"/>
                <w:szCs w:val="21"/>
              </w:rPr>
              <w:t>＜6</w:t>
            </w:r>
            <w:r w:rsidRPr="003F4887">
              <w:rPr>
                <w:rFonts w:ascii="宋体" w:eastAsia="宋体" w:hAnsi="宋体"/>
                <w:szCs w:val="21"/>
              </w:rPr>
              <w:t>0</w:t>
            </w:r>
          </w:p>
        </w:tc>
      </w:tr>
      <w:tr w:rsidR="003F4887" w:rsidRPr="002F4D99" w14:paraId="44D55E07" w14:textId="77777777" w:rsidTr="0062695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3329C30" w14:textId="77777777" w:rsidR="003F4887" w:rsidRDefault="003F4887" w:rsidP="003F488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6FFA346" w14:textId="379EB4CE" w:rsidR="003F4887" w:rsidRPr="00F56396" w:rsidRDefault="003F4887" w:rsidP="003F4887">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4827BB00" w14:textId="2FFD2A51"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73DD188" w14:textId="136CF1CB"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99C22C6" w14:textId="5F8A8476"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5EEF400" w14:textId="43345FF1"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4B137752" w14:textId="0CEB815F"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hint="eastAsia"/>
                <w:szCs w:val="21"/>
              </w:rPr>
              <w:t>＜6</w:t>
            </w:r>
            <w:r w:rsidRPr="003F4887">
              <w:rPr>
                <w:rFonts w:ascii="宋体" w:eastAsia="宋体" w:hAnsi="宋体"/>
                <w:szCs w:val="21"/>
              </w:rPr>
              <w:t>0</w:t>
            </w:r>
          </w:p>
        </w:tc>
      </w:tr>
    </w:tbl>
    <w:p w14:paraId="0A2DE105" w14:textId="77777777" w:rsidR="00F56396" w:rsidRPr="00F56396" w:rsidRDefault="00F56396" w:rsidP="00A86DBF">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740AA" w14:textId="77777777" w:rsidR="008D7691" w:rsidRDefault="008D7691" w:rsidP="00AA630A">
      <w:r>
        <w:separator/>
      </w:r>
    </w:p>
  </w:endnote>
  <w:endnote w:type="continuationSeparator" w:id="0">
    <w:p w14:paraId="747336CE" w14:textId="77777777" w:rsidR="008D7691" w:rsidRDefault="008D7691"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3793" w14:textId="77777777" w:rsidR="008D7691" w:rsidRDefault="008D7691" w:rsidP="00AA630A">
      <w:r>
        <w:separator/>
      </w:r>
    </w:p>
  </w:footnote>
  <w:footnote w:type="continuationSeparator" w:id="0">
    <w:p w14:paraId="22820306" w14:textId="77777777" w:rsidR="008D7691" w:rsidRDefault="008D7691"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16cid:durableId="68027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MLI0sTCwMDA2MTFT0lEKTi0uzszPAykwqgUAtKXRBiwAAAA="/>
  </w:docVars>
  <w:rsids>
    <w:rsidRoot w:val="001E5724"/>
    <w:rsid w:val="00012992"/>
    <w:rsid w:val="00022CBB"/>
    <w:rsid w:val="00077A5F"/>
    <w:rsid w:val="000836E3"/>
    <w:rsid w:val="000E7A09"/>
    <w:rsid w:val="000F054A"/>
    <w:rsid w:val="00117ADD"/>
    <w:rsid w:val="0014401D"/>
    <w:rsid w:val="001D35F6"/>
    <w:rsid w:val="001E5724"/>
    <w:rsid w:val="00242673"/>
    <w:rsid w:val="00243F90"/>
    <w:rsid w:val="00285327"/>
    <w:rsid w:val="002A7568"/>
    <w:rsid w:val="002F3BF9"/>
    <w:rsid w:val="00313A87"/>
    <w:rsid w:val="00322986"/>
    <w:rsid w:val="0034254B"/>
    <w:rsid w:val="0038665C"/>
    <w:rsid w:val="003D37D8"/>
    <w:rsid w:val="003F4887"/>
    <w:rsid w:val="004070CF"/>
    <w:rsid w:val="005828E3"/>
    <w:rsid w:val="005A0378"/>
    <w:rsid w:val="00631AE6"/>
    <w:rsid w:val="00665621"/>
    <w:rsid w:val="00695EFA"/>
    <w:rsid w:val="006E4F82"/>
    <w:rsid w:val="006F64C9"/>
    <w:rsid w:val="007639A2"/>
    <w:rsid w:val="00791B9A"/>
    <w:rsid w:val="007C379D"/>
    <w:rsid w:val="007C62ED"/>
    <w:rsid w:val="007E39E3"/>
    <w:rsid w:val="008128AD"/>
    <w:rsid w:val="008560E2"/>
    <w:rsid w:val="00872173"/>
    <w:rsid w:val="0087607C"/>
    <w:rsid w:val="00886EBF"/>
    <w:rsid w:val="00894A8A"/>
    <w:rsid w:val="008D7691"/>
    <w:rsid w:val="009823A2"/>
    <w:rsid w:val="00A03BBD"/>
    <w:rsid w:val="00A27576"/>
    <w:rsid w:val="00A61EFD"/>
    <w:rsid w:val="00A86DBF"/>
    <w:rsid w:val="00AA4570"/>
    <w:rsid w:val="00AA630A"/>
    <w:rsid w:val="00AD291A"/>
    <w:rsid w:val="00AE3D1A"/>
    <w:rsid w:val="00AF16B1"/>
    <w:rsid w:val="00B03756"/>
    <w:rsid w:val="00B03909"/>
    <w:rsid w:val="00B0512E"/>
    <w:rsid w:val="00B35C61"/>
    <w:rsid w:val="00B40ECD"/>
    <w:rsid w:val="00BA23F0"/>
    <w:rsid w:val="00C00798"/>
    <w:rsid w:val="00C26254"/>
    <w:rsid w:val="00C54636"/>
    <w:rsid w:val="00C76CA0"/>
    <w:rsid w:val="00CA53B2"/>
    <w:rsid w:val="00D02F99"/>
    <w:rsid w:val="00D13271"/>
    <w:rsid w:val="00D14471"/>
    <w:rsid w:val="00D417A1"/>
    <w:rsid w:val="00D504B7"/>
    <w:rsid w:val="00D715F7"/>
    <w:rsid w:val="00DC12D6"/>
    <w:rsid w:val="00DD603A"/>
    <w:rsid w:val="00DD7B5F"/>
    <w:rsid w:val="00DE4D78"/>
    <w:rsid w:val="00DE7849"/>
    <w:rsid w:val="00E05E8B"/>
    <w:rsid w:val="00E366AB"/>
    <w:rsid w:val="00E76E34"/>
    <w:rsid w:val="00ED7F81"/>
    <w:rsid w:val="00EE1950"/>
    <w:rsid w:val="00F56396"/>
    <w:rsid w:val="00F866FB"/>
    <w:rsid w:val="00FB77A1"/>
    <w:rsid w:val="00FC24B5"/>
    <w:rsid w:val="00FF3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CEDAB"/>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2697</Words>
  <Characters>2832</Characters>
  <Application>Microsoft Office Word</Application>
  <DocSecurity>0</DocSecurity>
  <Lines>314</Lines>
  <Paragraphs>368</Paragraphs>
  <ScaleCrop>false</ScaleCrop>
  <Company>P R C</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Peiyang Chen</cp:lastModifiedBy>
  <cp:revision>8</cp:revision>
  <cp:lastPrinted>2020-12-24T07:17:00Z</cp:lastPrinted>
  <dcterms:created xsi:type="dcterms:W3CDTF">2021-09-27T11:33:00Z</dcterms:created>
  <dcterms:modified xsi:type="dcterms:W3CDTF">2023-05-17T14:28:00Z</dcterms:modified>
</cp:coreProperties>
</file>